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5E29C" w14:textId="17BA1753" w:rsidR="003A75D7" w:rsidRDefault="00971E50">
      <w:pPr>
        <w:jc w:val="center"/>
        <w:rPr>
          <w:rFonts w:ascii="Times New Roman" w:eastAsia="Calibri" w:hAnsi="Times New Roman" w:cs="Times New Roman"/>
          <w:b/>
          <w:bCs/>
          <w:color w:val="000000"/>
          <w:lang w:eastAsia="en-US"/>
        </w:rPr>
      </w:pPr>
      <w:r w:rsidRPr="00A247F0">
        <w:rPr>
          <w:rFonts w:ascii="Times New Roman" w:eastAsia="Calibri" w:hAnsi="Times New Roman" w:cs="Times New Roman"/>
          <w:b/>
          <w:bCs/>
          <w:color w:val="000000"/>
          <w:lang w:eastAsia="en-US"/>
        </w:rPr>
        <w:t xml:space="preserve">ANEXO </w:t>
      </w:r>
      <w:r w:rsidR="00564D5C">
        <w:rPr>
          <w:rFonts w:ascii="Times New Roman" w:eastAsia="Calibri" w:hAnsi="Times New Roman" w:cs="Times New Roman"/>
          <w:b/>
          <w:bCs/>
          <w:color w:val="000000"/>
          <w:lang w:eastAsia="en-US"/>
        </w:rPr>
        <w:t>IV</w:t>
      </w:r>
    </w:p>
    <w:p w14:paraId="6F035C87" w14:textId="77777777" w:rsidR="003A75D7" w:rsidRDefault="00971E50">
      <w:pPr>
        <w:spacing w:afterLines="120" w:after="288"/>
        <w:jc w:val="center"/>
        <w:rPr>
          <w:rFonts w:ascii="Times New Roman" w:eastAsia="Calibri" w:hAnsi="Times New Roman" w:cs="Times New Roman"/>
          <w:b/>
          <w:bCs/>
          <w:lang w:eastAsia="en-US"/>
        </w:rPr>
      </w:pPr>
      <w:r>
        <w:rPr>
          <w:rFonts w:ascii="Times New Roman" w:eastAsia="Calibri" w:hAnsi="Times New Roman" w:cs="Times New Roman"/>
          <w:b/>
          <w:bCs/>
          <w:color w:val="000000"/>
          <w:lang w:eastAsia="en-US"/>
        </w:rPr>
        <w:t xml:space="preserve">MINUTA DA ATA DE REGISTRO DE PREÇO N.º nº </w:t>
      </w:r>
      <w:r>
        <w:rPr>
          <w:rFonts w:ascii="Times New Roman" w:eastAsia="Calibri" w:hAnsi="Times New Roman" w:cs="Times New Roman"/>
          <w:b/>
          <w:bCs/>
          <w:i/>
          <w:iCs/>
          <w:lang w:eastAsia="en-US"/>
        </w:rPr>
        <w:t>XX</w:t>
      </w:r>
      <w:r>
        <w:rPr>
          <w:rFonts w:ascii="Times New Roman" w:eastAsia="Calibri" w:hAnsi="Times New Roman" w:cs="Times New Roman"/>
          <w:b/>
          <w:bCs/>
          <w:lang w:eastAsia="en-US"/>
        </w:rPr>
        <w:t>/</w:t>
      </w:r>
      <w:r>
        <w:rPr>
          <w:rFonts w:ascii="Times New Roman" w:eastAsia="Calibri" w:hAnsi="Times New Roman" w:cs="Times New Roman"/>
          <w:b/>
          <w:bCs/>
          <w:i/>
          <w:iCs/>
          <w:lang w:eastAsia="en-US"/>
        </w:rPr>
        <w:t>XXXX</w:t>
      </w:r>
    </w:p>
    <w:p w14:paraId="6F01896C" w14:textId="08713D6F" w:rsidR="003A75D7" w:rsidRDefault="00971E50">
      <w:pPr>
        <w:jc w:val="center"/>
        <w:rPr>
          <w:rFonts w:ascii="Times New Roman" w:eastAsia="Calibri" w:hAnsi="Times New Roman" w:cs="Times New Roman"/>
          <w:b/>
          <w:bCs/>
          <w:i/>
          <w:iCs/>
          <w:lang w:eastAsia="en-US"/>
        </w:rPr>
      </w:pPr>
      <w:r>
        <w:rPr>
          <w:rFonts w:ascii="Times New Roman" w:eastAsia="Calibri" w:hAnsi="Times New Roman" w:cs="Times New Roman"/>
          <w:b/>
          <w:bCs/>
          <w:lang w:eastAsia="en-US"/>
        </w:rPr>
        <w:t xml:space="preserve">Processo Administrativo n° </w:t>
      </w:r>
      <w:r w:rsidR="0056486A">
        <w:rPr>
          <w:rFonts w:ascii="Times New Roman" w:eastAsia="Calibri" w:hAnsi="Times New Roman" w:cs="Times New Roman"/>
          <w:b/>
          <w:bCs/>
          <w:i/>
          <w:iCs/>
          <w:lang w:eastAsia="en-US"/>
        </w:rPr>
        <w:t>02/2026</w:t>
      </w:r>
    </w:p>
    <w:p w14:paraId="2901E11B" w14:textId="64E488CF" w:rsidR="003A75D7" w:rsidRDefault="00971E50">
      <w:pPr>
        <w:jc w:val="center"/>
        <w:rPr>
          <w:rFonts w:ascii="Times New Roman" w:eastAsia="Calibri" w:hAnsi="Times New Roman" w:cs="Times New Roman"/>
          <w:b/>
          <w:bCs/>
          <w:i/>
          <w:iCs/>
          <w:lang w:eastAsia="en-US"/>
        </w:rPr>
      </w:pPr>
      <w:r>
        <w:rPr>
          <w:rFonts w:ascii="Times New Roman" w:eastAsia="Calibri" w:hAnsi="Times New Roman" w:cs="Times New Roman"/>
          <w:b/>
          <w:bCs/>
          <w:i/>
          <w:iCs/>
          <w:lang w:eastAsia="en-US"/>
        </w:rPr>
        <w:t>Pregão Eletrônico SRP N.º 9000</w:t>
      </w:r>
      <w:r w:rsidR="0056486A">
        <w:rPr>
          <w:rFonts w:ascii="Times New Roman" w:eastAsia="Calibri" w:hAnsi="Times New Roman" w:cs="Times New Roman"/>
          <w:b/>
          <w:bCs/>
          <w:i/>
          <w:iCs/>
          <w:lang w:eastAsia="en-US"/>
        </w:rPr>
        <w:t>3</w:t>
      </w:r>
      <w:r>
        <w:rPr>
          <w:rFonts w:ascii="Times New Roman" w:eastAsia="Calibri" w:hAnsi="Times New Roman" w:cs="Times New Roman"/>
          <w:b/>
          <w:bCs/>
          <w:i/>
          <w:iCs/>
          <w:lang w:eastAsia="en-US"/>
        </w:rPr>
        <w:t>/202</w:t>
      </w:r>
      <w:r w:rsidR="0056486A">
        <w:rPr>
          <w:rFonts w:ascii="Times New Roman" w:eastAsia="Calibri" w:hAnsi="Times New Roman" w:cs="Times New Roman"/>
          <w:b/>
          <w:bCs/>
          <w:i/>
          <w:iCs/>
          <w:lang w:eastAsia="en-US"/>
        </w:rPr>
        <w:t>6</w:t>
      </w:r>
    </w:p>
    <w:p w14:paraId="48259FCD" w14:textId="77777777" w:rsidR="003A75D7" w:rsidRDefault="003A75D7">
      <w:pPr>
        <w:jc w:val="center"/>
        <w:rPr>
          <w:rFonts w:ascii="Times New Roman" w:eastAsia="Calibri" w:hAnsi="Times New Roman" w:cs="Times New Roman"/>
          <w:b/>
          <w:bCs/>
          <w:color w:val="000000"/>
          <w:lang w:eastAsia="en-US"/>
        </w:rPr>
      </w:pPr>
    </w:p>
    <w:p w14:paraId="667050E4" w14:textId="3439DB89" w:rsidR="003A75D7" w:rsidRDefault="00971E50">
      <w:pPr>
        <w:widowControl w:val="0"/>
        <w:tabs>
          <w:tab w:val="center" w:pos="4779"/>
          <w:tab w:val="right" w:pos="9198"/>
        </w:tabs>
        <w:autoSpaceDE w:val="0"/>
        <w:autoSpaceDN w:val="0"/>
        <w:adjustRightInd w:val="0"/>
        <w:spacing w:before="120" w:after="120" w:line="276" w:lineRule="auto"/>
        <w:ind w:right="-28" w:firstLine="1418"/>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bCs/>
        </w:rPr>
        <w:t>CONSELHO REGIONAL DE ENFERMAGEM DE MATO GROSSO</w:t>
      </w:r>
      <w:r>
        <w:rPr>
          <w:rFonts w:ascii="Times New Roman" w:hAnsi="Times New Roman" w:cs="Times New Roman"/>
        </w:rPr>
        <w:t xml:space="preserve">, inscrito no CNPJ/MF sob o nº 08.336.841/0001-86, com sede na Rua dos Lírios, n.º 363, Bairro: Jardim Cuiabá, Cep: 78.043-122, Cuiabá/MT, doravante designado </w:t>
      </w:r>
      <w:r>
        <w:rPr>
          <w:rFonts w:ascii="Times New Roman" w:hAnsi="Times New Roman" w:cs="Times New Roman"/>
          <w:b/>
          <w:bCs/>
        </w:rPr>
        <w:t>CONTRATANTE</w:t>
      </w:r>
      <w:r>
        <w:rPr>
          <w:rFonts w:ascii="Times New Roman" w:hAnsi="Times New Roman" w:cs="Times New Roman"/>
        </w:rPr>
        <w:t>, neste ato representado pela sua Presidente, BRUNA KAROLINE DE ALMEIDA SANTIAGO, nomeado pela DECISÃO COREN-MT N.º 168/2023, datado em 21 de dezembro de 2023, publicada no</w:t>
      </w:r>
      <w:r>
        <w:rPr>
          <w:rFonts w:ascii="Times New Roman" w:hAnsi="Times New Roman" w:cs="Times New Roman"/>
          <w:i/>
          <w:iCs/>
        </w:rPr>
        <w:t xml:space="preserve"> DOU </w:t>
      </w:r>
      <w:r>
        <w:rPr>
          <w:rFonts w:ascii="Times New Roman" w:hAnsi="Times New Roman" w:cs="Times New Roman"/>
        </w:rPr>
        <w:t xml:space="preserve">de 22 de dezembro de 2023, portador da Carteira Funcional do COREN-MT sob n.º 442453-ENF, processo administrativo n.º </w:t>
      </w:r>
      <w:r w:rsidR="00FE5569" w:rsidRPr="00FE5569">
        <w:rPr>
          <w:rFonts w:ascii="Times New Roman" w:hAnsi="Times New Roman" w:cs="Times New Roman"/>
          <w:bCs/>
        </w:rPr>
        <w:t>02/2026</w:t>
      </w:r>
      <w:r>
        <w:rPr>
          <w:rFonts w:ascii="Times New Roman" w:hAnsi="Times New Roman" w:cs="Times New Roman"/>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b/>
          <w:bCs/>
        </w:rPr>
        <w:t>Edital de licitação SRP n. 9000</w:t>
      </w:r>
      <w:r w:rsidR="0056486A">
        <w:rPr>
          <w:rFonts w:ascii="Times New Roman" w:hAnsi="Times New Roman" w:cs="Times New Roman"/>
          <w:b/>
          <w:bCs/>
        </w:rPr>
        <w:t>3</w:t>
      </w:r>
      <w:r>
        <w:rPr>
          <w:rFonts w:ascii="Times New Roman" w:hAnsi="Times New Roman" w:cs="Times New Roman"/>
          <w:b/>
          <w:bCs/>
        </w:rPr>
        <w:t>/202</w:t>
      </w:r>
      <w:r w:rsidR="0056486A">
        <w:rPr>
          <w:rFonts w:ascii="Times New Roman" w:hAnsi="Times New Roman" w:cs="Times New Roman"/>
          <w:b/>
          <w:bCs/>
        </w:rPr>
        <w:t>6</w:t>
      </w:r>
      <w:r>
        <w:rPr>
          <w:rFonts w:ascii="Times New Roman" w:hAnsi="Times New Roman" w:cs="Times New Roman"/>
        </w:rPr>
        <w:t>, sujeitando-se as partes às normas constantes na Lei nº 14.133, de 1º de abril de 2021, no Decreto n.º 11.462, de 31 de março de 2023, e em conformidade com as disposições a seguir:</w:t>
      </w:r>
    </w:p>
    <w:p w14:paraId="7DDC175C" w14:textId="77777777" w:rsidR="003A75D7" w:rsidRDefault="00971E50">
      <w:pPr>
        <w:pStyle w:val="Nivel01"/>
        <w:rPr>
          <w:rFonts w:ascii="Times New Roman" w:hAnsi="Times New Roman" w:cs="Times New Roman"/>
          <w:sz w:val="24"/>
          <w:szCs w:val="24"/>
        </w:rPr>
      </w:pPr>
      <w:r>
        <w:rPr>
          <w:rFonts w:ascii="Times New Roman" w:hAnsi="Times New Roman" w:cs="Times New Roman"/>
          <w:sz w:val="24"/>
          <w:szCs w:val="24"/>
        </w:rPr>
        <w:t>DO OBJETO</w:t>
      </w:r>
    </w:p>
    <w:p w14:paraId="7F793122" w14:textId="5A5B5D25" w:rsidR="003A75D7" w:rsidRDefault="00971E50">
      <w:pPr>
        <w:pStyle w:val="Nivel2"/>
        <w:rPr>
          <w:rFonts w:ascii="Times New Roman" w:hAnsi="Times New Roman" w:cs="Times New Roman"/>
          <w:sz w:val="24"/>
          <w:szCs w:val="24"/>
        </w:rPr>
      </w:pPr>
      <w:r>
        <w:rPr>
          <w:rFonts w:ascii="Times New Roman" w:hAnsi="Times New Roman" w:cs="Times New Roman"/>
          <w:sz w:val="24"/>
          <w:szCs w:val="24"/>
        </w:rPr>
        <w:t xml:space="preserve">A presente Ata tem por objeto o registro de preços para a eventual </w:t>
      </w:r>
      <w:r w:rsidR="0056486A" w:rsidRPr="0056486A">
        <w:rPr>
          <w:rFonts w:ascii="Times New Roman" w:hAnsi="Times New Roman" w:cs="Times New Roman"/>
          <w:sz w:val="24"/>
          <w:szCs w:val="24"/>
        </w:rPr>
        <w:t>Registro de Preço para Contratação de Empresa Especializada para a Produção de Materiais Gráficos, Incluindo Impressos Institucionais, Materiais de Divulgação e Sinalização Interna e Externa, para atender as necessidades do COREN-MT</w:t>
      </w:r>
      <w:r>
        <w:rPr>
          <w:rFonts w:ascii="Times New Roman" w:eastAsia="Arial" w:hAnsi="Times New Roman" w:cs="Times New Roman"/>
          <w:sz w:val="24"/>
          <w:szCs w:val="24"/>
        </w:rPr>
        <w:t>,</w:t>
      </w:r>
      <w:r>
        <w:rPr>
          <w:rFonts w:ascii="Times New Roman" w:hAnsi="Times New Roman" w:cs="Times New Roman"/>
          <w:sz w:val="24"/>
          <w:szCs w:val="24"/>
        </w:rPr>
        <w:t xml:space="preserve"> especificado(s) no(s) item(</w:t>
      </w:r>
      <w:proofErr w:type="spellStart"/>
      <w:r>
        <w:rPr>
          <w:rFonts w:ascii="Times New Roman" w:hAnsi="Times New Roman" w:cs="Times New Roman"/>
          <w:sz w:val="24"/>
          <w:szCs w:val="24"/>
        </w:rPr>
        <w:t>ns</w:t>
      </w:r>
      <w:proofErr w:type="spellEnd"/>
      <w:r>
        <w:rPr>
          <w:rFonts w:ascii="Times New Roman" w:hAnsi="Times New Roman" w:cs="Times New Roman"/>
          <w:sz w:val="24"/>
          <w:szCs w:val="24"/>
        </w:rPr>
        <w:t xml:space="preserve">) 1 a </w:t>
      </w:r>
      <w:r w:rsidR="0056486A">
        <w:rPr>
          <w:rFonts w:ascii="Times New Roman" w:hAnsi="Times New Roman" w:cs="Times New Roman"/>
          <w:sz w:val="24"/>
          <w:szCs w:val="24"/>
        </w:rPr>
        <w:t>15</w:t>
      </w:r>
      <w:r>
        <w:rPr>
          <w:rFonts w:ascii="Times New Roman" w:hAnsi="Times New Roman" w:cs="Times New Roman"/>
          <w:sz w:val="24"/>
          <w:szCs w:val="24"/>
        </w:rPr>
        <w:t xml:space="preserve"> do Termo de Referência, anexo I  do edital de licitação, que é parte integrante desta Ata, assim como as propostas cujos preços tenham sido registrados, independentemente de transcrição.</w:t>
      </w:r>
    </w:p>
    <w:p w14:paraId="675EEA59" w14:textId="77777777" w:rsidR="003A75D7" w:rsidRDefault="00971E50">
      <w:pPr>
        <w:pStyle w:val="Nivel01"/>
        <w:rPr>
          <w:rFonts w:ascii="Times New Roman" w:hAnsi="Times New Roman" w:cs="Times New Roman"/>
          <w:sz w:val="24"/>
          <w:szCs w:val="24"/>
        </w:rPr>
      </w:pPr>
      <w:r>
        <w:rPr>
          <w:rFonts w:ascii="Times New Roman" w:hAnsi="Times New Roman" w:cs="Times New Roman"/>
          <w:sz w:val="24"/>
          <w:szCs w:val="24"/>
        </w:rPr>
        <w:t>DOS PREÇOS, ESPECIFICAÇÕES E QUANTITATIVOS</w:t>
      </w:r>
    </w:p>
    <w:p w14:paraId="3F51420E" w14:textId="77777777" w:rsidR="003A75D7" w:rsidRDefault="00971E50">
      <w:pPr>
        <w:pStyle w:val="Nivel2"/>
        <w:rPr>
          <w:rFonts w:ascii="Times New Roman" w:hAnsi="Times New Roman" w:cs="Times New Roman"/>
          <w:sz w:val="24"/>
          <w:szCs w:val="24"/>
        </w:rPr>
      </w:pPr>
      <w:r>
        <w:rPr>
          <w:rFonts w:ascii="Times New Roman" w:hAnsi="Times New Roman" w:cs="Times New Roman"/>
          <w:sz w:val="24"/>
          <w:szCs w:val="24"/>
        </w:rPr>
        <w:t xml:space="preserve">O preço registrado, as especificações do objeto, as quantidades mínimas e máximas de cada item, fornecedor(es) e as demais condições ofertadas na(s) proposta(s) são as que seguem: </w:t>
      </w: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03"/>
        <w:gridCol w:w="1573"/>
        <w:gridCol w:w="879"/>
        <w:gridCol w:w="992"/>
        <w:gridCol w:w="992"/>
        <w:gridCol w:w="1134"/>
        <w:gridCol w:w="1168"/>
      </w:tblGrid>
      <w:tr w:rsidR="00BD1E84" w14:paraId="51CFC389" w14:textId="77777777" w:rsidTr="00B32DB0">
        <w:trPr>
          <w:trHeight w:val="854"/>
        </w:trPr>
        <w:tc>
          <w:tcPr>
            <w:tcW w:w="8846" w:type="dxa"/>
            <w:gridSpan w:val="8"/>
            <w:shd w:val="clear" w:color="auto" w:fill="DDD9C3" w:themeFill="background2" w:themeFillShade="E6"/>
          </w:tcPr>
          <w:p w14:paraId="73063FF0" w14:textId="78859EAA" w:rsidR="00BD1E84" w:rsidRDefault="00BD1E84" w:rsidP="00BD1E84">
            <w:pPr>
              <w:pStyle w:val="Nivel01"/>
              <w:numPr>
                <w:ilvl w:val="0"/>
                <w:numId w:val="0"/>
              </w:numPr>
            </w:pPr>
            <w:r>
              <w:lastRenderedPageBreak/>
              <w:t xml:space="preserve">Fornecedor </w:t>
            </w:r>
            <w:r w:rsidRPr="00BD1E84">
              <w:rPr>
                <w:color w:val="EE0000"/>
              </w:rPr>
              <w:t>[razão social, CNPJ/MF, endereço, contatos, representante]</w:t>
            </w:r>
          </w:p>
        </w:tc>
      </w:tr>
      <w:tr w:rsidR="007B093E" w14:paraId="26B5504E" w14:textId="77777777" w:rsidTr="007B093E">
        <w:trPr>
          <w:trHeight w:val="854"/>
        </w:trPr>
        <w:tc>
          <w:tcPr>
            <w:tcW w:w="705" w:type="dxa"/>
            <w:shd w:val="clear" w:color="auto" w:fill="DDD9C3" w:themeFill="background2" w:themeFillShade="E6"/>
          </w:tcPr>
          <w:p w14:paraId="11379305" w14:textId="25F26F5A" w:rsidR="007B093E" w:rsidRDefault="007B093E" w:rsidP="007B093E">
            <w:pPr>
              <w:jc w:val="both"/>
              <w:rPr>
                <w:rFonts w:ascii="Times New Roman" w:hAnsi="Times New Roman" w:cs="Times New Roman"/>
                <w:b/>
                <w:color w:val="000000"/>
                <w:sz w:val="20"/>
                <w:szCs w:val="20"/>
              </w:rPr>
            </w:pPr>
            <w:bookmarkStart w:id="0" w:name="_Hlk208921418"/>
            <w:r>
              <w:rPr>
                <w:rFonts w:ascii="Times New Roman" w:hAnsi="Times New Roman" w:cs="Times New Roman"/>
                <w:b/>
                <w:color w:val="000000"/>
                <w:sz w:val="20"/>
                <w:szCs w:val="20"/>
              </w:rPr>
              <w:t xml:space="preserve">Item do </w:t>
            </w:r>
            <w:proofErr w:type="spellStart"/>
            <w:r>
              <w:rPr>
                <w:rFonts w:ascii="Times New Roman" w:hAnsi="Times New Roman" w:cs="Times New Roman"/>
                <w:b/>
                <w:color w:val="000000"/>
                <w:sz w:val="20"/>
                <w:szCs w:val="20"/>
              </w:rPr>
              <w:t>tr</w:t>
            </w:r>
            <w:proofErr w:type="spellEnd"/>
          </w:p>
        </w:tc>
        <w:tc>
          <w:tcPr>
            <w:tcW w:w="1403" w:type="dxa"/>
            <w:shd w:val="clear" w:color="auto" w:fill="DDD9C3" w:themeFill="background2" w:themeFillShade="E6"/>
          </w:tcPr>
          <w:p w14:paraId="34302B84" w14:textId="2CB4DFA5"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Material</w:t>
            </w:r>
          </w:p>
        </w:tc>
        <w:tc>
          <w:tcPr>
            <w:tcW w:w="1573" w:type="dxa"/>
            <w:shd w:val="clear" w:color="auto" w:fill="DDD9C3" w:themeFill="background2" w:themeFillShade="E6"/>
          </w:tcPr>
          <w:p w14:paraId="297806ED" w14:textId="2496470B"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Descrição</w:t>
            </w:r>
          </w:p>
        </w:tc>
        <w:tc>
          <w:tcPr>
            <w:tcW w:w="879" w:type="dxa"/>
            <w:shd w:val="clear" w:color="auto" w:fill="DDD9C3" w:themeFill="background2" w:themeFillShade="E6"/>
          </w:tcPr>
          <w:p w14:paraId="7CAE74C8" w14:textId="1F23B7C5"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UNID/Medida</w:t>
            </w:r>
          </w:p>
        </w:tc>
        <w:tc>
          <w:tcPr>
            <w:tcW w:w="992" w:type="dxa"/>
            <w:shd w:val="clear" w:color="auto" w:fill="DDD9C3" w:themeFill="background2" w:themeFillShade="E6"/>
          </w:tcPr>
          <w:p w14:paraId="1246C6AF" w14:textId="72EDC847"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b/>
                <w:bCs/>
                <w:sz w:val="20"/>
                <w:szCs w:val="20"/>
              </w:rPr>
              <w:t xml:space="preserve">Pedido </w:t>
            </w:r>
            <w:proofErr w:type="spellStart"/>
            <w:r w:rsidRPr="00DE7BB8">
              <w:rPr>
                <w:rFonts w:ascii="Times New Roman" w:hAnsi="Times New Roman" w:cs="Times New Roman"/>
                <w:b/>
                <w:bCs/>
                <w:sz w:val="20"/>
                <w:szCs w:val="20"/>
              </w:rPr>
              <w:t>Minimo</w:t>
            </w:r>
            <w:proofErr w:type="spellEnd"/>
          </w:p>
        </w:tc>
        <w:tc>
          <w:tcPr>
            <w:tcW w:w="992" w:type="dxa"/>
            <w:shd w:val="clear" w:color="auto" w:fill="DDD9C3" w:themeFill="background2" w:themeFillShade="E6"/>
          </w:tcPr>
          <w:p w14:paraId="4040EA1C" w14:textId="62546621"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bCs/>
                <w:sz w:val="20"/>
                <w:szCs w:val="20"/>
              </w:rPr>
              <w:t>Pedido Máximo</w:t>
            </w:r>
          </w:p>
        </w:tc>
        <w:tc>
          <w:tcPr>
            <w:tcW w:w="1134" w:type="dxa"/>
            <w:shd w:val="clear" w:color="auto" w:fill="DDD9C3" w:themeFill="background2" w:themeFillShade="E6"/>
          </w:tcPr>
          <w:p w14:paraId="3E9F8881" w14:textId="77777777"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Unitário Estimado</w:t>
            </w:r>
          </w:p>
        </w:tc>
        <w:tc>
          <w:tcPr>
            <w:tcW w:w="1168" w:type="dxa"/>
            <w:shd w:val="clear" w:color="auto" w:fill="DDD9C3" w:themeFill="background2" w:themeFillShade="E6"/>
          </w:tcPr>
          <w:p w14:paraId="09449283" w14:textId="77777777"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Total Estimado</w:t>
            </w:r>
          </w:p>
        </w:tc>
      </w:tr>
      <w:tr w:rsidR="007B093E" w14:paraId="54DEAD57" w14:textId="77777777" w:rsidTr="007B093E">
        <w:tc>
          <w:tcPr>
            <w:tcW w:w="705" w:type="dxa"/>
          </w:tcPr>
          <w:p w14:paraId="14D69A54" w14:textId="0B3646EF"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w:t>
            </w:r>
          </w:p>
        </w:tc>
        <w:tc>
          <w:tcPr>
            <w:tcW w:w="1403" w:type="dxa"/>
          </w:tcPr>
          <w:p w14:paraId="6BB06699" w14:textId="3C4BF79F" w:rsidR="007B093E" w:rsidRDefault="007B093E" w:rsidP="007B093E">
            <w:pPr>
              <w:jc w:val="both"/>
              <w:rPr>
                <w:rFonts w:ascii="Times New Roman" w:hAnsi="Times New Roman" w:cs="Times New Roman"/>
                <w:bCs/>
                <w:color w:val="000000"/>
                <w:sz w:val="20"/>
                <w:szCs w:val="20"/>
              </w:rPr>
            </w:pPr>
            <w:r w:rsidRPr="00DE7BB8">
              <w:rPr>
                <w:rFonts w:ascii="Times New Roman" w:hAnsi="Times New Roman" w:cs="Times New Roman"/>
                <w:sz w:val="20"/>
                <w:szCs w:val="20"/>
              </w:rPr>
              <w:t>CRACHÁ PVC COM CORDÃO PERSONALIZADO</w:t>
            </w:r>
          </w:p>
        </w:tc>
        <w:tc>
          <w:tcPr>
            <w:tcW w:w="1573" w:type="dxa"/>
          </w:tcPr>
          <w:p w14:paraId="49675C76" w14:textId="77777777" w:rsidR="007B093E" w:rsidRPr="00DE7BB8" w:rsidRDefault="007B093E" w:rsidP="007B093E">
            <w:pPr>
              <w:pStyle w:val="PargrafodaLista"/>
              <w:ind w:left="-89"/>
              <w:rPr>
                <w:rFonts w:ascii="Times New Roman" w:hAnsi="Times New Roman" w:cs="Times New Roman"/>
                <w:sz w:val="20"/>
                <w:szCs w:val="20"/>
              </w:rPr>
            </w:pPr>
            <w:r w:rsidRPr="00DE7BB8">
              <w:rPr>
                <w:rFonts w:ascii="Times New Roman" w:hAnsi="Times New Roman" w:cs="Times New Roman"/>
                <w:b/>
                <w:sz w:val="20"/>
                <w:szCs w:val="20"/>
              </w:rPr>
              <w:t>Crachás de identificação em PVC auto adesivo impresso em cores:</w:t>
            </w:r>
            <w:r w:rsidRPr="00DE7BB8">
              <w:rPr>
                <w:rFonts w:ascii="Times New Roman" w:hAnsi="Times New Roman" w:cs="Times New Roman"/>
                <w:sz w:val="20"/>
                <w:szCs w:val="20"/>
              </w:rPr>
              <w:t xml:space="preserve"> Crachás funcionais em 100 % (cem por cento) PVC, personalizados, com corte com cantos arredondados e furo </w:t>
            </w:r>
            <w:proofErr w:type="spellStart"/>
            <w:r w:rsidRPr="00DE7BB8">
              <w:rPr>
                <w:rFonts w:ascii="Times New Roman" w:hAnsi="Times New Roman" w:cs="Times New Roman"/>
                <w:sz w:val="20"/>
                <w:szCs w:val="20"/>
              </w:rPr>
              <w:t>ovóide</w:t>
            </w:r>
            <w:proofErr w:type="spellEnd"/>
            <w:r w:rsidRPr="00DE7BB8">
              <w:rPr>
                <w:rFonts w:ascii="Times New Roman" w:hAnsi="Times New Roman" w:cs="Times New Roman"/>
                <w:sz w:val="20"/>
                <w:szCs w:val="20"/>
              </w:rPr>
              <w:t xml:space="preserve">, </w:t>
            </w:r>
            <w:r w:rsidRPr="00DE7BB8">
              <w:rPr>
                <w:rFonts w:ascii="Times New Roman" w:hAnsi="Times New Roman" w:cs="Times New Roman"/>
                <w:b/>
                <w:sz w:val="20"/>
                <w:szCs w:val="20"/>
              </w:rPr>
              <w:t>4X4 cores</w:t>
            </w:r>
            <w:r w:rsidRPr="00DE7BB8">
              <w:rPr>
                <w:rFonts w:ascii="Times New Roman" w:hAnsi="Times New Roman" w:cs="Times New Roman"/>
                <w:sz w:val="20"/>
                <w:szCs w:val="20"/>
              </w:rPr>
              <w:t xml:space="preserve">. Os crachás deverão observar o formato </w:t>
            </w:r>
            <w:r w:rsidRPr="00DE7BB8">
              <w:rPr>
                <w:rFonts w:ascii="Times New Roman" w:hAnsi="Times New Roman" w:cs="Times New Roman"/>
                <w:b/>
                <w:sz w:val="20"/>
                <w:szCs w:val="20"/>
              </w:rPr>
              <w:t xml:space="preserve">86 mm (altura) e 54 mm </w:t>
            </w:r>
            <w:r w:rsidRPr="00DE7BB8">
              <w:rPr>
                <w:rFonts w:ascii="Times New Roman" w:hAnsi="Times New Roman" w:cs="Times New Roman"/>
                <w:sz w:val="20"/>
                <w:szCs w:val="20"/>
              </w:rPr>
              <w:t xml:space="preserve">(largura), com variação tolerável de até 01 mm em suas medidas, apresentando em seu lado frontal a impressão dos dados identificadores do profissional (nome completo, cargo, matrícula), com fonte do tipo Arial, foto colorida tamanho 3 x 4 (a partir de </w:t>
            </w:r>
            <w:r w:rsidRPr="00DE7BB8">
              <w:rPr>
                <w:rFonts w:ascii="Times New Roman" w:hAnsi="Times New Roman" w:cs="Times New Roman"/>
                <w:sz w:val="20"/>
                <w:szCs w:val="20"/>
              </w:rPr>
              <w:lastRenderedPageBreak/>
              <w:t xml:space="preserve">arquivo digital fornecido pelo Coren-MT) e a logomarca do Conselho Regional de Enfermagem de Mato Grosso. A arte base do crachá será fornecida pelo Coren-MT, cabendo à contratada realizar a personalização de cada unidade com as informações variáveis e a foto encaminhadas pelo Coren-MT, bem como a geração e impressão do código de barras. O verso dos crachás deverá, além de conter demais informações sobre o servidor, conter as seguintes frases: “Este crachá é de uso estritamente funcional”, “É obrigatório seu uso em local de fácil visualização para acesso e circulação nas </w:t>
            </w:r>
            <w:r w:rsidRPr="00DE7BB8">
              <w:rPr>
                <w:rFonts w:ascii="Times New Roman" w:hAnsi="Times New Roman" w:cs="Times New Roman"/>
                <w:sz w:val="20"/>
                <w:szCs w:val="20"/>
              </w:rPr>
              <w:lastRenderedPageBreak/>
              <w:t>dependências do COREN-MT” e “O extravio deverá ser comunicado imediatamente à Gerência Administrativa”; e o código-de-barras padrão 2/5 intercalado. A impressão será por transferência térmica ou processo que assegure resistência ao desgaste pelo uso ou contato, com furo para presilha.</w:t>
            </w:r>
          </w:p>
          <w:p w14:paraId="1D530292"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sz w:val="20"/>
                <w:szCs w:val="20"/>
              </w:rPr>
              <w:t>CORDÃO PARA CRACHÁ:</w:t>
            </w:r>
            <w:r w:rsidRPr="00DE7BB8">
              <w:rPr>
                <w:rFonts w:ascii="Times New Roman" w:hAnsi="Times New Roman" w:cs="Times New Roman"/>
                <w:sz w:val="20"/>
                <w:szCs w:val="20"/>
              </w:rPr>
              <w:t xml:space="preserve"> Cordão para crachá medindo 1,3 cm x 85 cm, confeccionado em poliéster acetinado, com toque macio e cores vivas. A arte do cordão será enviada pelo Coren-MT. Acabamento com terminal, mini argola e presilha tipo jacaré</w:t>
            </w:r>
          </w:p>
          <w:p w14:paraId="1C8106E3" w14:textId="37023B79" w:rsidR="007B093E" w:rsidRDefault="007B093E" w:rsidP="007B093E">
            <w:pPr>
              <w:jc w:val="both"/>
              <w:rPr>
                <w:rFonts w:ascii="Times New Roman" w:hAnsi="Times New Roman" w:cs="Times New Roman"/>
                <w:bCs/>
                <w:color w:val="000000"/>
                <w:sz w:val="20"/>
                <w:szCs w:val="20"/>
              </w:rPr>
            </w:pPr>
          </w:p>
        </w:tc>
        <w:tc>
          <w:tcPr>
            <w:tcW w:w="879" w:type="dxa"/>
          </w:tcPr>
          <w:p w14:paraId="1CF1F72D" w14:textId="6DF70776" w:rsidR="007B093E" w:rsidRPr="00CD7A8D" w:rsidRDefault="00CD7A8D" w:rsidP="007B093E">
            <w:pPr>
              <w:jc w:val="both"/>
              <w:rPr>
                <w:rFonts w:ascii="Times New Roman" w:hAnsi="Times New Roman" w:cs="Times New Roman"/>
                <w:bCs/>
                <w:color w:val="000000"/>
                <w:sz w:val="20"/>
                <w:szCs w:val="20"/>
              </w:rPr>
            </w:pPr>
            <w:r w:rsidRPr="00CD7A8D">
              <w:rPr>
                <w:rFonts w:ascii="Times New Roman" w:hAnsi="Times New Roman" w:cs="Times New Roman"/>
                <w:bCs/>
                <w:color w:val="000000"/>
                <w:sz w:val="20"/>
                <w:szCs w:val="20"/>
              </w:rPr>
              <w:lastRenderedPageBreak/>
              <w:t>UND</w:t>
            </w:r>
          </w:p>
        </w:tc>
        <w:tc>
          <w:tcPr>
            <w:tcW w:w="992" w:type="dxa"/>
          </w:tcPr>
          <w:p w14:paraId="6F75471A" w14:textId="62FA4B26"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w:t>
            </w:r>
          </w:p>
        </w:tc>
        <w:tc>
          <w:tcPr>
            <w:tcW w:w="992" w:type="dxa"/>
          </w:tcPr>
          <w:p w14:paraId="0135A39D" w14:textId="3721CD91"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25</w:t>
            </w:r>
          </w:p>
        </w:tc>
        <w:tc>
          <w:tcPr>
            <w:tcW w:w="1134" w:type="dxa"/>
          </w:tcPr>
          <w:p w14:paraId="2ABE0FF2" w14:textId="36C3F8BC"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58767E78" w14:textId="43E48CA1"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48765F94" w14:textId="77777777" w:rsidTr="007B093E">
        <w:tc>
          <w:tcPr>
            <w:tcW w:w="705" w:type="dxa"/>
          </w:tcPr>
          <w:p w14:paraId="7DACC415" w14:textId="7A3232E5"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2</w:t>
            </w:r>
          </w:p>
        </w:tc>
        <w:tc>
          <w:tcPr>
            <w:tcW w:w="1403" w:type="dxa"/>
          </w:tcPr>
          <w:p w14:paraId="2CFDD952" w14:textId="72D768CF"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ENVELOPE OFICIO BRANCO PERSONALIZADO</w:t>
            </w:r>
          </w:p>
        </w:tc>
        <w:tc>
          <w:tcPr>
            <w:tcW w:w="1573" w:type="dxa"/>
          </w:tcPr>
          <w:p w14:paraId="4CDCC383"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 xml:space="preserve">Envelope tipo </w:t>
            </w:r>
            <w:r w:rsidRPr="00DE7BB8">
              <w:rPr>
                <w:rFonts w:ascii="Times New Roman" w:hAnsi="Times New Roman" w:cs="Times New Roman"/>
                <w:b/>
                <w:sz w:val="20"/>
                <w:szCs w:val="20"/>
              </w:rPr>
              <w:t>Oficio Branco</w:t>
            </w:r>
            <w:r w:rsidRPr="00DE7BB8">
              <w:rPr>
                <w:rFonts w:ascii="Times New Roman" w:hAnsi="Times New Roman" w:cs="Times New Roman"/>
                <w:sz w:val="20"/>
                <w:szCs w:val="20"/>
              </w:rPr>
              <w:t xml:space="preserve"> (para documentos A4), </w:t>
            </w:r>
            <w:proofErr w:type="gramStart"/>
            <w:r w:rsidRPr="00DE7BB8">
              <w:rPr>
                <w:rFonts w:ascii="Times New Roman" w:hAnsi="Times New Roman" w:cs="Times New Roman"/>
                <w:sz w:val="20"/>
                <w:szCs w:val="20"/>
              </w:rPr>
              <w:t>Cem</w:t>
            </w:r>
            <w:proofErr w:type="gramEnd"/>
            <w:r w:rsidRPr="00DE7BB8">
              <w:rPr>
                <w:rFonts w:ascii="Times New Roman" w:hAnsi="Times New Roman" w:cs="Times New Roman"/>
                <w:sz w:val="20"/>
                <w:szCs w:val="20"/>
              </w:rPr>
              <w:t xml:space="preserve"> papel offset 110 g/m², formato aproximado 24 cm x 34 cm,</w:t>
            </w:r>
            <w:r w:rsidRPr="00DE7BB8">
              <w:rPr>
                <w:rFonts w:ascii="Times New Roman" w:hAnsi="Times New Roman" w:cs="Times New Roman"/>
                <w:b/>
                <w:sz w:val="20"/>
                <w:szCs w:val="20"/>
              </w:rPr>
              <w:t xml:space="preserve"> impressão 4x0 cores</w:t>
            </w:r>
            <w:r w:rsidRPr="00DE7BB8">
              <w:rPr>
                <w:rFonts w:ascii="Times New Roman" w:hAnsi="Times New Roman" w:cs="Times New Roman"/>
                <w:sz w:val="20"/>
                <w:szCs w:val="20"/>
              </w:rPr>
              <w:t xml:space="preserve">, acabamento com aba e cola (envelope pronto para uso). </w:t>
            </w:r>
            <w:r w:rsidRPr="00DE7BB8">
              <w:rPr>
                <w:rFonts w:ascii="Times New Roman" w:hAnsi="Times New Roman" w:cs="Times New Roman"/>
                <w:b/>
                <w:sz w:val="20"/>
                <w:szCs w:val="20"/>
              </w:rPr>
              <w:t>Arte enviada pelo Coren-MT</w:t>
            </w:r>
          </w:p>
          <w:p w14:paraId="3D55E75F" w14:textId="695CED05" w:rsidR="007B093E" w:rsidRDefault="007B093E" w:rsidP="007B093E">
            <w:pPr>
              <w:jc w:val="both"/>
              <w:rPr>
                <w:rFonts w:ascii="Times New Roman" w:hAnsi="Times New Roman" w:cs="Times New Roman"/>
                <w:b/>
                <w:color w:val="000000"/>
                <w:sz w:val="20"/>
                <w:szCs w:val="20"/>
              </w:rPr>
            </w:pPr>
          </w:p>
        </w:tc>
        <w:tc>
          <w:tcPr>
            <w:tcW w:w="879" w:type="dxa"/>
          </w:tcPr>
          <w:p w14:paraId="2399EAB9" w14:textId="2558C0F7" w:rsidR="007B093E" w:rsidRDefault="00CD7A8D" w:rsidP="007B093E">
            <w:pPr>
              <w:jc w:val="both"/>
              <w:rPr>
                <w:rFonts w:ascii="Times New Roman" w:hAnsi="Times New Roman" w:cs="Times New Roman"/>
                <w:b/>
                <w:color w:val="000000"/>
                <w:sz w:val="20"/>
                <w:szCs w:val="20"/>
              </w:rPr>
            </w:pPr>
            <w:r w:rsidRPr="00CD7A8D">
              <w:rPr>
                <w:rFonts w:ascii="Times New Roman" w:hAnsi="Times New Roman" w:cs="Times New Roman"/>
                <w:bCs/>
                <w:color w:val="000000"/>
                <w:sz w:val="20"/>
                <w:szCs w:val="20"/>
              </w:rPr>
              <w:t>UND</w:t>
            </w:r>
          </w:p>
        </w:tc>
        <w:tc>
          <w:tcPr>
            <w:tcW w:w="992" w:type="dxa"/>
          </w:tcPr>
          <w:p w14:paraId="0267B41C" w14:textId="26D80892"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500</w:t>
            </w:r>
          </w:p>
        </w:tc>
        <w:tc>
          <w:tcPr>
            <w:tcW w:w="992" w:type="dxa"/>
          </w:tcPr>
          <w:p w14:paraId="5F7550F3" w14:textId="48CD9B29"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1000</w:t>
            </w:r>
          </w:p>
        </w:tc>
        <w:tc>
          <w:tcPr>
            <w:tcW w:w="1134" w:type="dxa"/>
          </w:tcPr>
          <w:p w14:paraId="4A64F51F" w14:textId="773501E1"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1E1C8DBD" w14:textId="47961A09"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5CEBB2BA" w14:textId="77777777" w:rsidTr="007B093E">
        <w:tc>
          <w:tcPr>
            <w:tcW w:w="705" w:type="dxa"/>
          </w:tcPr>
          <w:p w14:paraId="3A983F03" w14:textId="59347910"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3</w:t>
            </w:r>
          </w:p>
        </w:tc>
        <w:tc>
          <w:tcPr>
            <w:tcW w:w="1403" w:type="dxa"/>
          </w:tcPr>
          <w:p w14:paraId="7DB636BE" w14:textId="4D153F71"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CARTAZ</w:t>
            </w:r>
          </w:p>
        </w:tc>
        <w:tc>
          <w:tcPr>
            <w:tcW w:w="1573" w:type="dxa"/>
          </w:tcPr>
          <w:p w14:paraId="432FA9B8" w14:textId="77777777" w:rsidR="007B093E" w:rsidRPr="00DE7BB8" w:rsidRDefault="007B093E" w:rsidP="007B093E">
            <w:pPr>
              <w:pStyle w:val="PargrafodaLista"/>
              <w:ind w:left="52"/>
              <w:rPr>
                <w:rFonts w:ascii="Times New Roman" w:hAnsi="Times New Roman" w:cs="Times New Roman"/>
                <w:b/>
                <w:sz w:val="20"/>
                <w:szCs w:val="20"/>
              </w:rPr>
            </w:pPr>
            <w:r w:rsidRPr="00DE7BB8">
              <w:rPr>
                <w:rFonts w:ascii="Times New Roman" w:hAnsi="Times New Roman" w:cs="Times New Roman"/>
                <w:sz w:val="20"/>
                <w:szCs w:val="20"/>
              </w:rPr>
              <w:t xml:space="preserve">Impressão de em papel offset 90 g/m², formato 42 cm (largura) x 59,4 cm (altura), impressão 4x0 cores, acabamento com corte reto (refile). </w:t>
            </w:r>
            <w:r w:rsidRPr="00DE7BB8">
              <w:rPr>
                <w:rFonts w:ascii="Times New Roman" w:hAnsi="Times New Roman" w:cs="Times New Roman"/>
                <w:b/>
                <w:sz w:val="20"/>
                <w:szCs w:val="20"/>
              </w:rPr>
              <w:t>Arte enviada pelo Coren-MT</w:t>
            </w:r>
          </w:p>
          <w:p w14:paraId="525F235D" w14:textId="77777777" w:rsidR="007B093E" w:rsidRPr="00DE7BB8" w:rsidRDefault="007B093E" w:rsidP="007B093E">
            <w:pPr>
              <w:rPr>
                <w:rFonts w:ascii="Times New Roman" w:hAnsi="Times New Roman" w:cs="Times New Roman"/>
                <w:sz w:val="20"/>
                <w:szCs w:val="20"/>
              </w:rPr>
            </w:pPr>
          </w:p>
        </w:tc>
        <w:tc>
          <w:tcPr>
            <w:tcW w:w="879" w:type="dxa"/>
          </w:tcPr>
          <w:p w14:paraId="26DC88DE" w14:textId="1D80E25B" w:rsidR="007B093E" w:rsidRDefault="00CD7A8D" w:rsidP="007B093E">
            <w:pPr>
              <w:jc w:val="both"/>
              <w:rPr>
                <w:rFonts w:ascii="Times New Roman" w:hAnsi="Times New Roman" w:cs="Times New Roman"/>
                <w:b/>
                <w:color w:val="000000"/>
                <w:sz w:val="20"/>
                <w:szCs w:val="20"/>
              </w:rPr>
            </w:pPr>
            <w:r w:rsidRPr="00CD7A8D">
              <w:rPr>
                <w:rFonts w:ascii="Times New Roman" w:hAnsi="Times New Roman" w:cs="Times New Roman"/>
                <w:bCs/>
                <w:color w:val="000000"/>
                <w:sz w:val="20"/>
                <w:szCs w:val="20"/>
              </w:rPr>
              <w:t>UND</w:t>
            </w:r>
          </w:p>
        </w:tc>
        <w:tc>
          <w:tcPr>
            <w:tcW w:w="992" w:type="dxa"/>
          </w:tcPr>
          <w:p w14:paraId="0D84263B" w14:textId="12C650BC"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250</w:t>
            </w:r>
          </w:p>
        </w:tc>
        <w:tc>
          <w:tcPr>
            <w:tcW w:w="992" w:type="dxa"/>
          </w:tcPr>
          <w:p w14:paraId="21BB5C6F" w14:textId="5D13F1CB"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1000</w:t>
            </w:r>
          </w:p>
        </w:tc>
        <w:tc>
          <w:tcPr>
            <w:tcW w:w="1134" w:type="dxa"/>
          </w:tcPr>
          <w:p w14:paraId="4BA3351B" w14:textId="00E744CB"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4F391BC8" w14:textId="4346DCBD"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0AB0AC98" w14:textId="77777777" w:rsidTr="007B093E">
        <w:tc>
          <w:tcPr>
            <w:tcW w:w="705" w:type="dxa"/>
          </w:tcPr>
          <w:p w14:paraId="14C0BC20" w14:textId="36DA054F"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4</w:t>
            </w:r>
          </w:p>
        </w:tc>
        <w:tc>
          <w:tcPr>
            <w:tcW w:w="1403" w:type="dxa"/>
          </w:tcPr>
          <w:p w14:paraId="40FDE254" w14:textId="650A6E9E"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LIVRETO</w:t>
            </w:r>
          </w:p>
        </w:tc>
        <w:tc>
          <w:tcPr>
            <w:tcW w:w="1573" w:type="dxa"/>
          </w:tcPr>
          <w:p w14:paraId="5C428D7F"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sz w:val="20"/>
                <w:szCs w:val="20"/>
              </w:rPr>
              <w:t xml:space="preserve">Livreto tipo brochura, composto por até 10 (dez) folhas no formato A4 dobradas ao meio e </w:t>
            </w:r>
            <w:r w:rsidRPr="00DE7BB8">
              <w:rPr>
                <w:rFonts w:ascii="Times New Roman" w:hAnsi="Times New Roman" w:cs="Times New Roman"/>
                <w:sz w:val="20"/>
                <w:szCs w:val="20"/>
              </w:rPr>
              <w:lastRenderedPageBreak/>
              <w:t xml:space="preserve">grampeadas (acabamento tipo canoa/grampo), resultando em formato final aproximado A5 (14,8 cm x 21,0 cm), podendo variar a quantidade de folhas para baixo conforme necessidade do Coren-MT. Capa e miolo no mesmo material, em </w:t>
            </w:r>
            <w:r w:rsidRPr="00DE7BB8">
              <w:rPr>
                <w:rFonts w:ascii="Times New Roman" w:hAnsi="Times New Roman" w:cs="Times New Roman"/>
                <w:b/>
                <w:sz w:val="20"/>
                <w:szCs w:val="20"/>
              </w:rPr>
              <w:t xml:space="preserve">papel couchê brilho </w:t>
            </w:r>
            <w:r w:rsidRPr="00DE7BB8">
              <w:rPr>
                <w:rFonts w:ascii="Times New Roman" w:hAnsi="Times New Roman" w:cs="Times New Roman"/>
                <w:sz w:val="20"/>
                <w:szCs w:val="20"/>
              </w:rPr>
              <w:t>150 g/m², impressão 4x4 cores, com dobra central, grampos e refilo. Arte enviada pelo Coren-MT</w:t>
            </w:r>
          </w:p>
          <w:p w14:paraId="66E08E06" w14:textId="77777777" w:rsidR="007B093E" w:rsidRPr="00DE7BB8" w:rsidRDefault="007B093E" w:rsidP="007B093E">
            <w:pPr>
              <w:rPr>
                <w:rFonts w:ascii="Times New Roman" w:hAnsi="Times New Roman" w:cs="Times New Roman"/>
                <w:sz w:val="20"/>
                <w:szCs w:val="20"/>
              </w:rPr>
            </w:pPr>
          </w:p>
        </w:tc>
        <w:tc>
          <w:tcPr>
            <w:tcW w:w="879" w:type="dxa"/>
          </w:tcPr>
          <w:p w14:paraId="4FB57065" w14:textId="747883F0" w:rsidR="007B093E" w:rsidRDefault="00CD7A8D" w:rsidP="007B093E">
            <w:pPr>
              <w:jc w:val="both"/>
              <w:rPr>
                <w:rFonts w:ascii="Times New Roman" w:hAnsi="Times New Roman" w:cs="Times New Roman"/>
                <w:b/>
                <w:color w:val="000000"/>
                <w:sz w:val="20"/>
                <w:szCs w:val="20"/>
              </w:rPr>
            </w:pPr>
            <w:r w:rsidRPr="00CD7A8D">
              <w:rPr>
                <w:rFonts w:ascii="Times New Roman" w:hAnsi="Times New Roman" w:cs="Times New Roman"/>
                <w:bCs/>
                <w:color w:val="000000"/>
                <w:sz w:val="20"/>
                <w:szCs w:val="20"/>
              </w:rPr>
              <w:lastRenderedPageBreak/>
              <w:t>UND</w:t>
            </w:r>
          </w:p>
        </w:tc>
        <w:tc>
          <w:tcPr>
            <w:tcW w:w="992" w:type="dxa"/>
          </w:tcPr>
          <w:p w14:paraId="4455D1AD" w14:textId="612FED1C"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500</w:t>
            </w:r>
          </w:p>
        </w:tc>
        <w:tc>
          <w:tcPr>
            <w:tcW w:w="992" w:type="dxa"/>
          </w:tcPr>
          <w:p w14:paraId="2B59B9AF" w14:textId="06A82863"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2500</w:t>
            </w:r>
          </w:p>
        </w:tc>
        <w:tc>
          <w:tcPr>
            <w:tcW w:w="1134" w:type="dxa"/>
          </w:tcPr>
          <w:p w14:paraId="3AF91926" w14:textId="4E47DAF0"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01468D8B" w14:textId="35A71A08"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10EE2BB6" w14:textId="77777777" w:rsidTr="007B093E">
        <w:tc>
          <w:tcPr>
            <w:tcW w:w="705" w:type="dxa"/>
          </w:tcPr>
          <w:p w14:paraId="1A5A4EF1" w14:textId="1C0FACC0"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5</w:t>
            </w:r>
          </w:p>
        </w:tc>
        <w:tc>
          <w:tcPr>
            <w:tcW w:w="1403" w:type="dxa"/>
          </w:tcPr>
          <w:p w14:paraId="159322E9" w14:textId="20630E1B"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PANFLETO</w:t>
            </w:r>
          </w:p>
        </w:tc>
        <w:tc>
          <w:tcPr>
            <w:tcW w:w="1573" w:type="dxa"/>
          </w:tcPr>
          <w:p w14:paraId="1320D8CF" w14:textId="77777777" w:rsidR="007B093E" w:rsidRPr="00DE7BB8" w:rsidRDefault="007B093E" w:rsidP="007B093E">
            <w:pPr>
              <w:pStyle w:val="PargrafodaLista"/>
              <w:ind w:left="52"/>
              <w:rPr>
                <w:rFonts w:ascii="Times New Roman" w:hAnsi="Times New Roman" w:cs="Times New Roman"/>
                <w:b/>
                <w:sz w:val="20"/>
                <w:szCs w:val="20"/>
              </w:rPr>
            </w:pPr>
            <w:r w:rsidRPr="00DE7BB8">
              <w:rPr>
                <w:rFonts w:ascii="Times New Roman" w:hAnsi="Times New Roman" w:cs="Times New Roman"/>
                <w:sz w:val="20"/>
                <w:szCs w:val="20"/>
              </w:rPr>
              <w:t xml:space="preserve">Panfleto em papel couchê brilho 150 g/m², formato 10 cm (largura) x 21 cm (altura), impressão 4x4 cores, acabamento corte reto (refile), podendo conter sangria </w:t>
            </w:r>
            <w:r w:rsidRPr="00DE7BB8">
              <w:rPr>
                <w:rFonts w:ascii="Times New Roman" w:hAnsi="Times New Roman" w:cs="Times New Roman"/>
                <w:sz w:val="20"/>
                <w:szCs w:val="20"/>
              </w:rPr>
              <w:lastRenderedPageBreak/>
              <w:t xml:space="preserve">conforme layout. </w:t>
            </w:r>
            <w:r w:rsidRPr="00DE7BB8">
              <w:rPr>
                <w:rFonts w:ascii="Times New Roman" w:hAnsi="Times New Roman" w:cs="Times New Roman"/>
                <w:b/>
                <w:sz w:val="20"/>
                <w:szCs w:val="20"/>
              </w:rPr>
              <w:t>Arte enviada pelo Coren-MT</w:t>
            </w:r>
          </w:p>
          <w:p w14:paraId="48AEF054" w14:textId="77777777" w:rsidR="007B093E" w:rsidRPr="00DE7BB8" w:rsidRDefault="007B093E" w:rsidP="007B093E">
            <w:pPr>
              <w:rPr>
                <w:rFonts w:ascii="Times New Roman" w:hAnsi="Times New Roman" w:cs="Times New Roman"/>
                <w:sz w:val="20"/>
                <w:szCs w:val="20"/>
              </w:rPr>
            </w:pPr>
          </w:p>
        </w:tc>
        <w:tc>
          <w:tcPr>
            <w:tcW w:w="879" w:type="dxa"/>
          </w:tcPr>
          <w:p w14:paraId="7A469C61" w14:textId="4E6A87F2" w:rsidR="007B093E" w:rsidRDefault="00CD7A8D" w:rsidP="007B093E">
            <w:pPr>
              <w:jc w:val="both"/>
              <w:rPr>
                <w:rFonts w:ascii="Times New Roman" w:hAnsi="Times New Roman" w:cs="Times New Roman"/>
                <w:b/>
                <w:color w:val="000000"/>
                <w:sz w:val="20"/>
                <w:szCs w:val="20"/>
              </w:rPr>
            </w:pPr>
            <w:r w:rsidRPr="00CD7A8D">
              <w:rPr>
                <w:rFonts w:ascii="Times New Roman" w:hAnsi="Times New Roman" w:cs="Times New Roman"/>
                <w:bCs/>
                <w:color w:val="000000"/>
                <w:sz w:val="20"/>
                <w:szCs w:val="20"/>
              </w:rPr>
              <w:lastRenderedPageBreak/>
              <w:t>UND</w:t>
            </w:r>
          </w:p>
        </w:tc>
        <w:tc>
          <w:tcPr>
            <w:tcW w:w="992" w:type="dxa"/>
          </w:tcPr>
          <w:p w14:paraId="0F3CA951" w14:textId="7C220FF0"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250</w:t>
            </w:r>
          </w:p>
        </w:tc>
        <w:tc>
          <w:tcPr>
            <w:tcW w:w="992" w:type="dxa"/>
          </w:tcPr>
          <w:p w14:paraId="25384E43" w14:textId="41CA704F"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2000</w:t>
            </w:r>
          </w:p>
        </w:tc>
        <w:tc>
          <w:tcPr>
            <w:tcW w:w="1134" w:type="dxa"/>
          </w:tcPr>
          <w:p w14:paraId="270CBA81" w14:textId="21C347D3"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2E5BC054" w14:textId="5BA72AEA"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5441CA58" w14:textId="77777777" w:rsidTr="007B093E">
        <w:tc>
          <w:tcPr>
            <w:tcW w:w="705" w:type="dxa"/>
          </w:tcPr>
          <w:p w14:paraId="7B075BA9" w14:textId="7AFC65E3"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6</w:t>
            </w:r>
          </w:p>
        </w:tc>
        <w:tc>
          <w:tcPr>
            <w:tcW w:w="1403" w:type="dxa"/>
          </w:tcPr>
          <w:p w14:paraId="64546811" w14:textId="3FDDA017"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PLACA DE HOMENAGEM</w:t>
            </w:r>
          </w:p>
        </w:tc>
        <w:tc>
          <w:tcPr>
            <w:tcW w:w="1573" w:type="dxa"/>
          </w:tcPr>
          <w:p w14:paraId="3453581D" w14:textId="77777777" w:rsidR="007B093E" w:rsidRPr="00DE7BB8" w:rsidRDefault="007B093E" w:rsidP="007B093E">
            <w:pPr>
              <w:pStyle w:val="PargrafodaLista"/>
              <w:ind w:left="0"/>
              <w:rPr>
                <w:rFonts w:ascii="Times New Roman" w:hAnsi="Times New Roman" w:cs="Times New Roman"/>
                <w:b/>
                <w:sz w:val="20"/>
                <w:szCs w:val="20"/>
              </w:rPr>
            </w:pPr>
            <w:r w:rsidRPr="00DE7BB8">
              <w:rPr>
                <w:rFonts w:ascii="Times New Roman" w:hAnsi="Times New Roman" w:cs="Times New Roman"/>
                <w:sz w:val="20"/>
                <w:szCs w:val="20"/>
              </w:rPr>
              <w:t xml:space="preserve">Placa de homenagem em aço escovado com nota e acabamento aveludado na cor preto, tamanho da Placa 15x10 cm e 17x12 cm tamanho do estojo. </w:t>
            </w:r>
            <w:r w:rsidRPr="00DE7BB8">
              <w:rPr>
                <w:rFonts w:ascii="Times New Roman" w:hAnsi="Times New Roman" w:cs="Times New Roman"/>
                <w:b/>
                <w:sz w:val="20"/>
                <w:szCs w:val="20"/>
              </w:rPr>
              <w:t>Arte enviada pelo Coren-MT</w:t>
            </w:r>
          </w:p>
          <w:p w14:paraId="15292FD1" w14:textId="77777777" w:rsidR="007B093E" w:rsidRPr="00DE7BB8" w:rsidRDefault="007B093E" w:rsidP="007B093E">
            <w:pPr>
              <w:rPr>
                <w:rFonts w:ascii="Times New Roman" w:hAnsi="Times New Roman" w:cs="Times New Roman"/>
                <w:sz w:val="20"/>
                <w:szCs w:val="20"/>
              </w:rPr>
            </w:pPr>
          </w:p>
        </w:tc>
        <w:tc>
          <w:tcPr>
            <w:tcW w:w="879" w:type="dxa"/>
          </w:tcPr>
          <w:p w14:paraId="681C1E05" w14:textId="67EE2F32" w:rsidR="007B093E" w:rsidRDefault="00CD7A8D" w:rsidP="007B093E">
            <w:pPr>
              <w:jc w:val="both"/>
              <w:rPr>
                <w:rFonts w:ascii="Times New Roman" w:hAnsi="Times New Roman" w:cs="Times New Roman"/>
                <w:b/>
                <w:color w:val="000000"/>
                <w:sz w:val="20"/>
                <w:szCs w:val="20"/>
              </w:rPr>
            </w:pPr>
            <w:r w:rsidRPr="00CD7A8D">
              <w:rPr>
                <w:rFonts w:ascii="Times New Roman" w:hAnsi="Times New Roman" w:cs="Times New Roman"/>
                <w:bCs/>
                <w:color w:val="000000"/>
                <w:sz w:val="20"/>
                <w:szCs w:val="20"/>
              </w:rPr>
              <w:t>UND</w:t>
            </w:r>
          </w:p>
        </w:tc>
        <w:tc>
          <w:tcPr>
            <w:tcW w:w="992" w:type="dxa"/>
          </w:tcPr>
          <w:p w14:paraId="50F17775" w14:textId="0E4365F0"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3</w:t>
            </w:r>
          </w:p>
        </w:tc>
        <w:tc>
          <w:tcPr>
            <w:tcW w:w="992" w:type="dxa"/>
          </w:tcPr>
          <w:p w14:paraId="5A80A0F0" w14:textId="4AAA567E"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15</w:t>
            </w:r>
          </w:p>
        </w:tc>
        <w:tc>
          <w:tcPr>
            <w:tcW w:w="1134" w:type="dxa"/>
          </w:tcPr>
          <w:p w14:paraId="3A0AACD2" w14:textId="4631339A"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4694C476" w14:textId="68956473"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30F970AA" w14:textId="77777777" w:rsidTr="007B093E">
        <w:tc>
          <w:tcPr>
            <w:tcW w:w="705" w:type="dxa"/>
          </w:tcPr>
          <w:p w14:paraId="7E455DC3" w14:textId="6C63F270"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7</w:t>
            </w:r>
          </w:p>
        </w:tc>
        <w:tc>
          <w:tcPr>
            <w:tcW w:w="1403" w:type="dxa"/>
          </w:tcPr>
          <w:p w14:paraId="462B00C5" w14:textId="515893DE"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PLOTAGEM/ADESIVAGEM PARA PORTAS E SUPERFICIES</w:t>
            </w:r>
          </w:p>
        </w:tc>
        <w:tc>
          <w:tcPr>
            <w:tcW w:w="1573" w:type="dxa"/>
          </w:tcPr>
          <w:p w14:paraId="4E2D9C1E"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sz w:val="20"/>
                <w:szCs w:val="20"/>
              </w:rPr>
              <w:t xml:space="preserve">Serviço de plotagem e </w:t>
            </w:r>
            <w:r w:rsidRPr="00DE7BB8">
              <w:rPr>
                <w:rFonts w:ascii="Times New Roman" w:hAnsi="Times New Roman" w:cs="Times New Roman"/>
                <w:b/>
                <w:sz w:val="20"/>
                <w:szCs w:val="20"/>
              </w:rPr>
              <w:t xml:space="preserve">remoção e instalação </w:t>
            </w:r>
            <w:r w:rsidRPr="00DE7BB8">
              <w:rPr>
                <w:rFonts w:ascii="Times New Roman" w:hAnsi="Times New Roman" w:cs="Times New Roman"/>
                <w:sz w:val="20"/>
                <w:szCs w:val="20"/>
              </w:rPr>
              <w:t>(</w:t>
            </w:r>
            <w:r w:rsidRPr="00DE7BB8">
              <w:rPr>
                <w:rFonts w:ascii="Times New Roman" w:hAnsi="Times New Roman" w:cs="Times New Roman"/>
                <w:b/>
                <w:sz w:val="20"/>
                <w:szCs w:val="20"/>
              </w:rPr>
              <w:t>adesivagem</w:t>
            </w:r>
            <w:r w:rsidRPr="00DE7BB8">
              <w:rPr>
                <w:rFonts w:ascii="Times New Roman" w:hAnsi="Times New Roman" w:cs="Times New Roman"/>
                <w:sz w:val="20"/>
                <w:szCs w:val="20"/>
              </w:rPr>
              <w:t xml:space="preserve">) em vinil autoadesivo para aplicação em portas e superfícies internas, com </w:t>
            </w:r>
            <w:r w:rsidRPr="00DE7BB8">
              <w:rPr>
                <w:rFonts w:ascii="Times New Roman" w:hAnsi="Times New Roman" w:cs="Times New Roman"/>
                <w:b/>
                <w:sz w:val="20"/>
                <w:szCs w:val="20"/>
              </w:rPr>
              <w:t>dimensões variáveis</w:t>
            </w:r>
            <w:r w:rsidRPr="00DE7BB8">
              <w:rPr>
                <w:rFonts w:ascii="Times New Roman" w:hAnsi="Times New Roman" w:cs="Times New Roman"/>
                <w:sz w:val="20"/>
                <w:szCs w:val="20"/>
              </w:rPr>
              <w:t xml:space="preserve"> de até 10m² conforme cada porta/local. Poderá ser </w:t>
            </w:r>
            <w:r w:rsidRPr="00DE7BB8">
              <w:rPr>
                <w:rFonts w:ascii="Times New Roman" w:hAnsi="Times New Roman" w:cs="Times New Roman"/>
                <w:b/>
                <w:sz w:val="20"/>
                <w:szCs w:val="20"/>
              </w:rPr>
              <w:t>vazado (recorte eletrônico)</w:t>
            </w:r>
            <w:r w:rsidRPr="00DE7BB8">
              <w:rPr>
                <w:rFonts w:ascii="Times New Roman" w:hAnsi="Times New Roman" w:cs="Times New Roman"/>
                <w:sz w:val="20"/>
                <w:szCs w:val="20"/>
              </w:rPr>
              <w:t xml:space="preserve"> e/ou </w:t>
            </w:r>
            <w:r w:rsidRPr="00DE7BB8">
              <w:rPr>
                <w:rFonts w:ascii="Times New Roman" w:hAnsi="Times New Roman" w:cs="Times New Roman"/>
                <w:b/>
                <w:sz w:val="20"/>
                <w:szCs w:val="20"/>
              </w:rPr>
              <w:t xml:space="preserve">impresso (não </w:t>
            </w:r>
            <w:r w:rsidRPr="00DE7BB8">
              <w:rPr>
                <w:rFonts w:ascii="Times New Roman" w:hAnsi="Times New Roman" w:cs="Times New Roman"/>
                <w:b/>
                <w:sz w:val="20"/>
                <w:szCs w:val="20"/>
              </w:rPr>
              <w:lastRenderedPageBreak/>
              <w:t>vazado)</w:t>
            </w:r>
            <w:r w:rsidRPr="00DE7BB8">
              <w:rPr>
                <w:rFonts w:ascii="Times New Roman" w:hAnsi="Times New Roman" w:cs="Times New Roman"/>
                <w:sz w:val="20"/>
                <w:szCs w:val="20"/>
              </w:rPr>
              <w:t xml:space="preserve">, conforme necessidade. Impressão digital em alta resolução (quando aplicável), com acabamento e recorte sob medida. </w:t>
            </w:r>
          </w:p>
          <w:p w14:paraId="46CAF707" w14:textId="77777777" w:rsidR="007B093E" w:rsidRPr="00DE7BB8" w:rsidRDefault="007B093E" w:rsidP="007B093E">
            <w:pPr>
              <w:pStyle w:val="PargrafodaLista"/>
              <w:rPr>
                <w:rFonts w:ascii="Times New Roman" w:hAnsi="Times New Roman" w:cs="Times New Roman"/>
                <w:sz w:val="20"/>
                <w:szCs w:val="20"/>
              </w:rPr>
            </w:pPr>
          </w:p>
          <w:p w14:paraId="73738FFF"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bCs/>
                <w:sz w:val="20"/>
                <w:szCs w:val="20"/>
              </w:rPr>
              <w:t>o Local de Prestação</w:t>
            </w:r>
            <w:r w:rsidRPr="00DE7BB8">
              <w:rPr>
                <w:rFonts w:ascii="Times New Roman" w:hAnsi="Times New Roman" w:cs="Times New Roman"/>
                <w:sz w:val="20"/>
                <w:szCs w:val="20"/>
              </w:rPr>
              <w:t>: Os serviços deverão ser realizados na sede do COREN-</w:t>
            </w:r>
            <w:proofErr w:type="gramStart"/>
            <w:r w:rsidRPr="00DE7BB8">
              <w:rPr>
                <w:rFonts w:ascii="Times New Roman" w:hAnsi="Times New Roman" w:cs="Times New Roman"/>
                <w:sz w:val="20"/>
                <w:szCs w:val="20"/>
              </w:rPr>
              <w:t>MT  ou</w:t>
            </w:r>
            <w:proofErr w:type="gramEnd"/>
            <w:r w:rsidRPr="00DE7BB8">
              <w:rPr>
                <w:rFonts w:ascii="Times New Roman" w:hAnsi="Times New Roman" w:cs="Times New Roman"/>
                <w:sz w:val="20"/>
                <w:szCs w:val="20"/>
              </w:rPr>
              <w:t xml:space="preserve"> em suas </w:t>
            </w:r>
            <w:r w:rsidRPr="00DE7BB8">
              <w:rPr>
                <w:rFonts w:ascii="Times New Roman" w:hAnsi="Times New Roman" w:cs="Times New Roman"/>
                <w:b/>
                <w:sz w:val="20"/>
                <w:szCs w:val="20"/>
              </w:rPr>
              <w:t>Subseções.</w:t>
            </w:r>
            <w:r w:rsidRPr="00DE7BB8">
              <w:rPr>
                <w:rFonts w:ascii="Times New Roman" w:hAnsi="Times New Roman" w:cs="Times New Roman"/>
                <w:sz w:val="20"/>
                <w:szCs w:val="20"/>
              </w:rPr>
              <w:t xml:space="preserve"> </w:t>
            </w:r>
          </w:p>
          <w:p w14:paraId="33681C47" w14:textId="77777777" w:rsidR="007B093E" w:rsidRPr="00DE7BB8" w:rsidRDefault="007B093E" w:rsidP="007B093E">
            <w:pPr>
              <w:pStyle w:val="PargrafodaLista"/>
              <w:rPr>
                <w:rFonts w:ascii="Times New Roman" w:hAnsi="Times New Roman" w:cs="Times New Roman"/>
                <w:sz w:val="20"/>
                <w:szCs w:val="20"/>
              </w:rPr>
            </w:pPr>
          </w:p>
          <w:p w14:paraId="3C11A656" w14:textId="77777777" w:rsidR="007B093E" w:rsidRPr="00DE7BB8" w:rsidRDefault="007B093E" w:rsidP="007B093E">
            <w:pPr>
              <w:pStyle w:val="PargrafodaLista"/>
              <w:ind w:left="0"/>
              <w:rPr>
                <w:rFonts w:ascii="Times New Roman" w:hAnsi="Times New Roman" w:cs="Times New Roman"/>
                <w:b/>
                <w:sz w:val="20"/>
                <w:szCs w:val="20"/>
              </w:rPr>
            </w:pPr>
            <w:r w:rsidRPr="00DE7BB8">
              <w:rPr>
                <w:rFonts w:ascii="Times New Roman" w:hAnsi="Times New Roman" w:cs="Times New Roman"/>
                <w:b/>
                <w:sz w:val="20"/>
                <w:szCs w:val="20"/>
                <w:highlight w:val="lightGray"/>
              </w:rPr>
              <w:t>Arte enviada pelo Coren-MT</w:t>
            </w:r>
          </w:p>
          <w:p w14:paraId="0C270338" w14:textId="77777777" w:rsidR="007B093E" w:rsidRPr="00DE7BB8" w:rsidRDefault="007B093E" w:rsidP="007B093E">
            <w:pPr>
              <w:pStyle w:val="PargrafodaLista"/>
              <w:rPr>
                <w:rFonts w:ascii="Times New Roman" w:hAnsi="Times New Roman" w:cs="Times New Roman"/>
                <w:sz w:val="20"/>
                <w:szCs w:val="20"/>
              </w:rPr>
            </w:pPr>
          </w:p>
          <w:p w14:paraId="7AC95403" w14:textId="579AF5B8" w:rsidR="007B093E" w:rsidRPr="00DE7BB8" w:rsidRDefault="007B093E" w:rsidP="007B093E">
            <w:pPr>
              <w:rPr>
                <w:rFonts w:ascii="Times New Roman" w:hAnsi="Times New Roman" w:cs="Times New Roman"/>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tc>
        <w:tc>
          <w:tcPr>
            <w:tcW w:w="879" w:type="dxa"/>
          </w:tcPr>
          <w:p w14:paraId="18A8FE1D" w14:textId="2C60C0CF"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m²</w:t>
            </w:r>
          </w:p>
        </w:tc>
        <w:tc>
          <w:tcPr>
            <w:tcW w:w="992" w:type="dxa"/>
          </w:tcPr>
          <w:p w14:paraId="22D5E9B9" w14:textId="03C5035B"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0374180E" w14:textId="381E7CE5"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25</w:t>
            </w:r>
          </w:p>
        </w:tc>
        <w:tc>
          <w:tcPr>
            <w:tcW w:w="1134" w:type="dxa"/>
          </w:tcPr>
          <w:p w14:paraId="322AFE4D" w14:textId="2C7AFD13"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366A8EEA" w14:textId="054B9CDF"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562BF8B7" w14:textId="77777777" w:rsidTr="007B093E">
        <w:tc>
          <w:tcPr>
            <w:tcW w:w="705" w:type="dxa"/>
          </w:tcPr>
          <w:p w14:paraId="2514F043" w14:textId="6FF15CE5"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8</w:t>
            </w:r>
          </w:p>
        </w:tc>
        <w:tc>
          <w:tcPr>
            <w:tcW w:w="1403" w:type="dxa"/>
          </w:tcPr>
          <w:p w14:paraId="2F51F1F0" w14:textId="1985A3EC"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 xml:space="preserve">SERVIÇO DE PLOTAGEM E REMOÇÃO </w:t>
            </w:r>
            <w:r w:rsidRPr="00DE7BB8">
              <w:rPr>
                <w:rFonts w:ascii="Times New Roman" w:hAnsi="Times New Roman" w:cs="Times New Roman"/>
                <w:sz w:val="20"/>
                <w:szCs w:val="20"/>
              </w:rPr>
              <w:lastRenderedPageBreak/>
              <w:t>(ADESIVAGEM DE VEÍCULO</w:t>
            </w:r>
          </w:p>
        </w:tc>
        <w:tc>
          <w:tcPr>
            <w:tcW w:w="1573" w:type="dxa"/>
          </w:tcPr>
          <w:p w14:paraId="36EE4969"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lastRenderedPageBreak/>
              <w:t xml:space="preserve">Serviço de plotagem/adesivagem veicular </w:t>
            </w:r>
            <w:r w:rsidRPr="00DE7BB8">
              <w:rPr>
                <w:rFonts w:ascii="Times New Roman" w:hAnsi="Times New Roman" w:cs="Times New Roman"/>
                <w:sz w:val="20"/>
                <w:szCs w:val="20"/>
              </w:rPr>
              <w:lastRenderedPageBreak/>
              <w:t xml:space="preserve">com vinil adesivo próprio para aplicação automotiva, personalizado com identidade visual do Coren-MT, podendo ser </w:t>
            </w:r>
            <w:r w:rsidRPr="00DE7BB8">
              <w:rPr>
                <w:rFonts w:ascii="Times New Roman" w:hAnsi="Times New Roman" w:cs="Times New Roman"/>
                <w:b/>
                <w:sz w:val="20"/>
                <w:szCs w:val="20"/>
              </w:rPr>
              <w:t>parcial ou total</w:t>
            </w:r>
            <w:r w:rsidRPr="00DE7BB8">
              <w:rPr>
                <w:rFonts w:ascii="Times New Roman" w:hAnsi="Times New Roman" w:cs="Times New Roman"/>
                <w:sz w:val="20"/>
                <w:szCs w:val="20"/>
              </w:rPr>
              <w:t xml:space="preserve">, conforme demanda. Impressão digital em alta resolução (quando aplicável), com acabamento adequado para maior durabilidade (ex.: proteção/laminação, quando necessário), incluindo recortes, aplicação e ajustes para contornos do veículo. </w:t>
            </w:r>
          </w:p>
          <w:p w14:paraId="6E830F38" w14:textId="77777777" w:rsidR="007B093E" w:rsidRPr="00DE7BB8" w:rsidRDefault="007B093E" w:rsidP="007B093E">
            <w:pPr>
              <w:pStyle w:val="PargrafodaLista"/>
              <w:rPr>
                <w:rFonts w:ascii="Times New Roman" w:hAnsi="Times New Roman" w:cs="Times New Roman"/>
                <w:b/>
                <w:sz w:val="20"/>
                <w:szCs w:val="20"/>
              </w:rPr>
            </w:pPr>
          </w:p>
          <w:p w14:paraId="34EBBB86"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sz w:val="20"/>
                <w:szCs w:val="20"/>
              </w:rPr>
              <w:t xml:space="preserve">Descrição </w:t>
            </w:r>
            <w:proofErr w:type="gramStart"/>
            <w:r w:rsidRPr="00DE7BB8">
              <w:rPr>
                <w:rFonts w:ascii="Times New Roman" w:hAnsi="Times New Roman" w:cs="Times New Roman"/>
                <w:b/>
                <w:sz w:val="20"/>
                <w:szCs w:val="20"/>
              </w:rPr>
              <w:t>Detalhada :</w:t>
            </w:r>
            <w:proofErr w:type="gramEnd"/>
            <w:r w:rsidRPr="00DE7BB8">
              <w:rPr>
                <w:rFonts w:ascii="Times New Roman" w:hAnsi="Times New Roman" w:cs="Times New Roman"/>
                <w:b/>
                <w:sz w:val="20"/>
                <w:szCs w:val="20"/>
              </w:rPr>
              <w:t xml:space="preserve"> </w:t>
            </w:r>
            <w:r w:rsidRPr="00DE7BB8">
              <w:rPr>
                <w:rFonts w:ascii="Times New Roman" w:hAnsi="Times New Roman" w:cs="Times New Roman"/>
                <w:sz w:val="20"/>
                <w:szCs w:val="20"/>
              </w:rPr>
              <w:t xml:space="preserve">Serviço especializado de </w:t>
            </w:r>
            <w:r w:rsidRPr="00DE7BB8">
              <w:rPr>
                <w:rFonts w:ascii="Times New Roman" w:hAnsi="Times New Roman" w:cs="Times New Roman"/>
                <w:b/>
                <w:sz w:val="20"/>
                <w:szCs w:val="20"/>
              </w:rPr>
              <w:t>remoção de adesivos antigos e instalação</w:t>
            </w:r>
            <w:r w:rsidRPr="00DE7BB8">
              <w:rPr>
                <w:rFonts w:ascii="Times New Roman" w:hAnsi="Times New Roman" w:cs="Times New Roman"/>
                <w:sz w:val="20"/>
                <w:szCs w:val="20"/>
              </w:rPr>
              <w:t xml:space="preserve"> de novos veículos em diferentes </w:t>
            </w:r>
            <w:r w:rsidRPr="00DE7BB8">
              <w:rPr>
                <w:rFonts w:ascii="Times New Roman" w:hAnsi="Times New Roman" w:cs="Times New Roman"/>
                <w:sz w:val="20"/>
                <w:szCs w:val="20"/>
              </w:rPr>
              <w:lastRenderedPageBreak/>
              <w:t xml:space="preserve">superfícies. • Especificações do Serviço: o Remoção: Compreende a retirada de adesivos antigos, com utilização de ferramenta - </w:t>
            </w:r>
            <w:r w:rsidRPr="00DE7BB8">
              <w:rPr>
                <w:rFonts w:ascii="Times New Roman" w:hAnsi="Times New Roman" w:cs="Times New Roman"/>
                <w:b/>
                <w:sz w:val="20"/>
                <w:szCs w:val="20"/>
              </w:rPr>
              <w:t>SERVIÇO DE PLOTAGEM E REMOÇÃO</w:t>
            </w:r>
            <w:r w:rsidRPr="00DE7BB8">
              <w:rPr>
                <w:rFonts w:ascii="Times New Roman" w:hAnsi="Times New Roman" w:cs="Times New Roman"/>
                <w:sz w:val="20"/>
                <w:szCs w:val="20"/>
              </w:rPr>
              <w:t xml:space="preserve"> - </w:t>
            </w:r>
            <w:r w:rsidRPr="00DE7BB8">
              <w:rPr>
                <w:rFonts w:ascii="Times New Roman" w:hAnsi="Times New Roman" w:cs="Times New Roman"/>
                <w:b/>
                <w:sz w:val="20"/>
                <w:szCs w:val="20"/>
              </w:rPr>
              <w:t>Descrição:</w:t>
            </w:r>
            <w:r w:rsidRPr="00DE7BB8">
              <w:rPr>
                <w:rFonts w:ascii="Times New Roman" w:hAnsi="Times New Roman" w:cs="Times New Roman"/>
                <w:sz w:val="20"/>
                <w:szCs w:val="20"/>
              </w:rPr>
              <w:t xml:space="preserve"> Serviço especializado de remoção de adesivos antigos e instalação de novos em diferentes superfícies. • Especificações do Serviço: o Remoção: Compreende a retirada de adesivos antigos, com utilização de ferramentas e produtos adequados que não danifiquem a superfície, seguida da limpeza e preparação para a nova aplicação. o Instalação: </w:t>
            </w:r>
            <w:r w:rsidRPr="00DE7BB8">
              <w:rPr>
                <w:rFonts w:ascii="Times New Roman" w:hAnsi="Times New Roman" w:cs="Times New Roman"/>
                <w:sz w:val="20"/>
                <w:szCs w:val="20"/>
              </w:rPr>
              <w:lastRenderedPageBreak/>
              <w:t xml:space="preserve">Aplicação de adesivos em diversas superfícies como veículos automotores, placas, painéis, equipamentos ou outras superfícies indicadas. o Medição: O serviço será medido em m² (metro quadrado) efetivamente aplicado. o Insumos: O valor do serviço deve incluir todos os insumos necessários (materiais, mão de obra, ferramentas, equipamentos e acabamentos). </w:t>
            </w:r>
          </w:p>
          <w:p w14:paraId="5285D7F9" w14:textId="77777777" w:rsidR="007B093E" w:rsidRPr="00DE7BB8" w:rsidRDefault="007B093E" w:rsidP="007B093E">
            <w:pPr>
              <w:pStyle w:val="PargrafodaLista"/>
              <w:rPr>
                <w:rFonts w:ascii="Times New Roman" w:hAnsi="Times New Roman" w:cs="Times New Roman"/>
                <w:sz w:val="20"/>
                <w:szCs w:val="20"/>
              </w:rPr>
            </w:pPr>
          </w:p>
          <w:p w14:paraId="73BB528E"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bCs/>
                <w:sz w:val="20"/>
                <w:szCs w:val="20"/>
              </w:rPr>
              <w:t>o Local de Prestação</w:t>
            </w:r>
            <w:r w:rsidRPr="00DE7BB8">
              <w:rPr>
                <w:rFonts w:ascii="Times New Roman" w:hAnsi="Times New Roman" w:cs="Times New Roman"/>
                <w:sz w:val="20"/>
                <w:szCs w:val="20"/>
              </w:rPr>
              <w:t>: Os serviços deverão ser realizados na sede do COREN-</w:t>
            </w:r>
            <w:proofErr w:type="gramStart"/>
            <w:r w:rsidRPr="00DE7BB8">
              <w:rPr>
                <w:rFonts w:ascii="Times New Roman" w:hAnsi="Times New Roman" w:cs="Times New Roman"/>
                <w:sz w:val="20"/>
                <w:szCs w:val="20"/>
              </w:rPr>
              <w:t>MT  ou</w:t>
            </w:r>
            <w:proofErr w:type="gramEnd"/>
            <w:r w:rsidRPr="00DE7BB8">
              <w:rPr>
                <w:rFonts w:ascii="Times New Roman" w:hAnsi="Times New Roman" w:cs="Times New Roman"/>
                <w:sz w:val="20"/>
                <w:szCs w:val="20"/>
              </w:rPr>
              <w:t xml:space="preserve"> em suas </w:t>
            </w:r>
            <w:r w:rsidRPr="00DE7BB8">
              <w:rPr>
                <w:rFonts w:ascii="Times New Roman" w:hAnsi="Times New Roman" w:cs="Times New Roman"/>
                <w:b/>
                <w:sz w:val="20"/>
                <w:szCs w:val="20"/>
              </w:rPr>
              <w:t>Subseções.</w:t>
            </w:r>
            <w:r w:rsidRPr="00DE7BB8">
              <w:rPr>
                <w:rFonts w:ascii="Times New Roman" w:hAnsi="Times New Roman" w:cs="Times New Roman"/>
                <w:sz w:val="20"/>
                <w:szCs w:val="20"/>
              </w:rPr>
              <w:t xml:space="preserve"> </w:t>
            </w:r>
          </w:p>
          <w:p w14:paraId="745B0F63" w14:textId="77777777" w:rsidR="007B093E" w:rsidRPr="00DE7BB8" w:rsidRDefault="007B093E" w:rsidP="007B093E">
            <w:pPr>
              <w:pStyle w:val="PargrafodaLista"/>
              <w:rPr>
                <w:rFonts w:ascii="Times New Roman" w:hAnsi="Times New Roman" w:cs="Times New Roman"/>
                <w:sz w:val="20"/>
                <w:szCs w:val="20"/>
              </w:rPr>
            </w:pPr>
          </w:p>
          <w:p w14:paraId="646A4844" w14:textId="77777777" w:rsidR="007B093E" w:rsidRPr="00DE7BB8" w:rsidRDefault="007B093E" w:rsidP="007B093E">
            <w:pPr>
              <w:pStyle w:val="PargrafodaLista"/>
              <w:ind w:left="0"/>
              <w:rPr>
                <w:rFonts w:ascii="Times New Roman" w:hAnsi="Times New Roman" w:cs="Times New Roman"/>
                <w:b/>
                <w:sz w:val="20"/>
                <w:szCs w:val="20"/>
              </w:rPr>
            </w:pPr>
            <w:r w:rsidRPr="00DE7BB8">
              <w:rPr>
                <w:rFonts w:ascii="Times New Roman" w:hAnsi="Times New Roman" w:cs="Times New Roman"/>
                <w:b/>
                <w:sz w:val="20"/>
                <w:szCs w:val="20"/>
                <w:highlight w:val="lightGray"/>
              </w:rPr>
              <w:t>Arte enviada pelo Coren-MT</w:t>
            </w:r>
          </w:p>
          <w:p w14:paraId="5C6349EB" w14:textId="77777777" w:rsidR="007B093E" w:rsidRPr="00DE7BB8" w:rsidRDefault="007B093E" w:rsidP="007B093E">
            <w:pPr>
              <w:pStyle w:val="PargrafodaLista"/>
              <w:rPr>
                <w:rFonts w:ascii="Times New Roman" w:hAnsi="Times New Roman" w:cs="Times New Roman"/>
                <w:b/>
                <w:sz w:val="20"/>
                <w:szCs w:val="20"/>
              </w:rPr>
            </w:pPr>
          </w:p>
          <w:p w14:paraId="6817A7D1"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p w14:paraId="75BB60FC" w14:textId="77777777" w:rsidR="007B093E" w:rsidRPr="00DE7BB8" w:rsidRDefault="007B093E" w:rsidP="007B093E">
            <w:pPr>
              <w:rPr>
                <w:rFonts w:ascii="Times New Roman" w:hAnsi="Times New Roman" w:cs="Times New Roman"/>
                <w:sz w:val="20"/>
                <w:szCs w:val="20"/>
              </w:rPr>
            </w:pPr>
          </w:p>
        </w:tc>
        <w:tc>
          <w:tcPr>
            <w:tcW w:w="879" w:type="dxa"/>
          </w:tcPr>
          <w:p w14:paraId="30848F1C" w14:textId="532A7297"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m²</w:t>
            </w:r>
          </w:p>
        </w:tc>
        <w:tc>
          <w:tcPr>
            <w:tcW w:w="992" w:type="dxa"/>
          </w:tcPr>
          <w:p w14:paraId="76F6CAFB" w14:textId="04AA37EF"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74D5ED40" w14:textId="11307E08"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15</w:t>
            </w:r>
          </w:p>
        </w:tc>
        <w:tc>
          <w:tcPr>
            <w:tcW w:w="1134" w:type="dxa"/>
          </w:tcPr>
          <w:p w14:paraId="4A75536F" w14:textId="36EAD9D0"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120EA065" w14:textId="6AB2D3CE"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75E2AA39" w14:textId="77777777" w:rsidTr="007B093E">
        <w:tc>
          <w:tcPr>
            <w:tcW w:w="705" w:type="dxa"/>
          </w:tcPr>
          <w:p w14:paraId="106970C5" w14:textId="13A93F5A"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9</w:t>
            </w:r>
          </w:p>
        </w:tc>
        <w:tc>
          <w:tcPr>
            <w:tcW w:w="1403" w:type="dxa"/>
          </w:tcPr>
          <w:p w14:paraId="3817DD81" w14:textId="5EF00FDF"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PLACA DE PORTA / IDENTIFICAÇÃO DE AMBIENTE (SINALIZAÇÃO INTERNA)</w:t>
            </w:r>
          </w:p>
        </w:tc>
        <w:tc>
          <w:tcPr>
            <w:tcW w:w="1573" w:type="dxa"/>
          </w:tcPr>
          <w:p w14:paraId="3A9DD659"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 xml:space="preserve">Placa de identificação para portas e ambientes internos, confeccionada em formato retangular horizontal medindo 30 cm (largura) x 10 cm (altura). Produzida em vinil autoadesivo impresso em alta resolução, aplicado sobre base rígida em PVC transparente, com acabamento fosco ou brilho, garantindo boa legibilidade, </w:t>
            </w:r>
            <w:r w:rsidRPr="00DE7BB8">
              <w:rPr>
                <w:rFonts w:ascii="Times New Roman" w:hAnsi="Times New Roman" w:cs="Times New Roman"/>
                <w:sz w:val="20"/>
                <w:szCs w:val="20"/>
              </w:rPr>
              <w:lastRenderedPageBreak/>
              <w:t>durabilidade e facilidade de higienização.</w:t>
            </w:r>
          </w:p>
          <w:p w14:paraId="5434E33B"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 xml:space="preserve">Deve conter identificação do setor/sala </w:t>
            </w:r>
            <w:r w:rsidRPr="00DE7BB8">
              <w:rPr>
                <w:rFonts w:ascii="Times New Roman" w:hAnsi="Times New Roman" w:cs="Times New Roman"/>
                <w:b/>
                <w:sz w:val="20"/>
                <w:szCs w:val="20"/>
              </w:rPr>
              <w:t>(ex.: “COMUNICAÇÃO”),</w:t>
            </w:r>
            <w:r w:rsidRPr="00DE7BB8">
              <w:rPr>
                <w:rFonts w:ascii="Times New Roman" w:hAnsi="Times New Roman" w:cs="Times New Roman"/>
                <w:sz w:val="20"/>
                <w:szCs w:val="20"/>
              </w:rPr>
              <w:t xml:space="preserve"> logomarca institucional do Coren-MT e elementos gráficos da identidade visual, conforme arte enviada pelo Coren-MT. O acabamento inclui corte reto/refile.</w:t>
            </w:r>
          </w:p>
          <w:p w14:paraId="0BFE328B"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 xml:space="preserve">A fixação poderá ser feita por adesivagem direta </w:t>
            </w:r>
            <w:r w:rsidRPr="00DE7BB8">
              <w:rPr>
                <w:rFonts w:ascii="Times New Roman" w:hAnsi="Times New Roman" w:cs="Times New Roman"/>
                <w:b/>
                <w:sz w:val="20"/>
                <w:szCs w:val="20"/>
              </w:rPr>
              <w:t>na porta/superfície ou por fita dupla-face de alta fixação</w:t>
            </w:r>
            <w:r w:rsidRPr="00DE7BB8">
              <w:rPr>
                <w:rFonts w:ascii="Times New Roman" w:hAnsi="Times New Roman" w:cs="Times New Roman"/>
                <w:sz w:val="20"/>
                <w:szCs w:val="20"/>
              </w:rPr>
              <w:t xml:space="preserve">, permitindo instalação limpa, sem necessidade de perfuração, atendendo demandas de padronização e sinalização interna, identificação de setores/salas e orientação do público, tanto na </w:t>
            </w:r>
            <w:r w:rsidRPr="00DE7BB8">
              <w:rPr>
                <w:rFonts w:ascii="Times New Roman" w:hAnsi="Times New Roman" w:cs="Times New Roman"/>
                <w:sz w:val="20"/>
                <w:szCs w:val="20"/>
              </w:rPr>
              <w:lastRenderedPageBreak/>
              <w:t>sede quanto nas subseções do Coren-MT</w:t>
            </w:r>
          </w:p>
          <w:p w14:paraId="31E5A563" w14:textId="77777777" w:rsidR="007B093E" w:rsidRPr="00DE7BB8" w:rsidRDefault="007B093E" w:rsidP="007B093E">
            <w:pPr>
              <w:pStyle w:val="PargrafodaLista"/>
              <w:ind w:left="52"/>
              <w:rPr>
                <w:rFonts w:ascii="Times New Roman" w:hAnsi="Times New Roman" w:cs="Times New Roman"/>
                <w:b/>
                <w:bCs/>
                <w:sz w:val="20"/>
                <w:szCs w:val="20"/>
              </w:rPr>
            </w:pPr>
            <w:r w:rsidRPr="00DE7BB8">
              <w:rPr>
                <w:rFonts w:ascii="Times New Roman" w:hAnsi="Times New Roman" w:cs="Times New Roman"/>
                <w:b/>
                <w:bCs/>
                <w:sz w:val="20"/>
                <w:szCs w:val="20"/>
                <w:highlight w:val="lightGray"/>
              </w:rPr>
              <w:t>Arte enviada pelo Coren-MT</w:t>
            </w:r>
          </w:p>
          <w:p w14:paraId="520684DB" w14:textId="77777777" w:rsidR="007B093E" w:rsidRPr="00DE7BB8" w:rsidRDefault="007B093E" w:rsidP="007B093E">
            <w:pPr>
              <w:pStyle w:val="PargrafodaLista"/>
              <w:rPr>
                <w:rFonts w:ascii="Times New Roman" w:hAnsi="Times New Roman" w:cs="Times New Roman"/>
                <w:sz w:val="20"/>
                <w:szCs w:val="20"/>
              </w:rPr>
            </w:pPr>
          </w:p>
          <w:p w14:paraId="5F23A0BF" w14:textId="77777777" w:rsidR="007B093E" w:rsidRPr="00DE7BB8" w:rsidRDefault="007B093E" w:rsidP="007B093E">
            <w:pPr>
              <w:pStyle w:val="PargrafodaLista"/>
              <w:ind w:left="0"/>
              <w:rPr>
                <w:rFonts w:ascii="Times New Roman" w:hAnsi="Times New Roman" w:cs="Times New Roman"/>
                <w:b/>
                <w:sz w:val="20"/>
                <w:szCs w:val="20"/>
              </w:rPr>
            </w:pPr>
            <w:r w:rsidRPr="00DE7BB8">
              <w:rPr>
                <w:rFonts w:ascii="Times New Roman" w:hAnsi="Times New Roman" w:cs="Times New Roman"/>
                <w:b/>
                <w:bCs/>
                <w:sz w:val="20"/>
                <w:szCs w:val="20"/>
              </w:rPr>
              <w:t>o Local de Prestação</w:t>
            </w:r>
            <w:r w:rsidRPr="00DE7BB8">
              <w:rPr>
                <w:rFonts w:ascii="Times New Roman" w:hAnsi="Times New Roman" w:cs="Times New Roman"/>
                <w:sz w:val="20"/>
                <w:szCs w:val="20"/>
              </w:rPr>
              <w:t>: Os serviços deverão ser realizados na sede do COREN-</w:t>
            </w:r>
            <w:proofErr w:type="gramStart"/>
            <w:r w:rsidRPr="00DE7BB8">
              <w:rPr>
                <w:rFonts w:ascii="Times New Roman" w:hAnsi="Times New Roman" w:cs="Times New Roman"/>
                <w:sz w:val="20"/>
                <w:szCs w:val="20"/>
              </w:rPr>
              <w:t>MT  ou</w:t>
            </w:r>
            <w:proofErr w:type="gramEnd"/>
            <w:r w:rsidRPr="00DE7BB8">
              <w:rPr>
                <w:rFonts w:ascii="Times New Roman" w:hAnsi="Times New Roman" w:cs="Times New Roman"/>
                <w:sz w:val="20"/>
                <w:szCs w:val="20"/>
              </w:rPr>
              <w:t xml:space="preserve"> em suas </w:t>
            </w:r>
            <w:r w:rsidRPr="00DE7BB8">
              <w:rPr>
                <w:rFonts w:ascii="Times New Roman" w:hAnsi="Times New Roman" w:cs="Times New Roman"/>
                <w:b/>
                <w:sz w:val="20"/>
                <w:szCs w:val="20"/>
              </w:rPr>
              <w:t xml:space="preserve">Subseções </w:t>
            </w:r>
          </w:p>
          <w:p w14:paraId="74DA9B65" w14:textId="77777777" w:rsidR="007B093E" w:rsidRPr="00DE7BB8" w:rsidRDefault="007B093E" w:rsidP="007B093E">
            <w:pPr>
              <w:pStyle w:val="PargrafodaLista"/>
              <w:rPr>
                <w:rFonts w:ascii="Times New Roman" w:hAnsi="Times New Roman" w:cs="Times New Roman"/>
                <w:sz w:val="20"/>
                <w:szCs w:val="20"/>
              </w:rPr>
            </w:pPr>
          </w:p>
          <w:p w14:paraId="06997097" w14:textId="018873FF" w:rsidR="007B093E" w:rsidRPr="00DE7BB8" w:rsidRDefault="007B093E" w:rsidP="007B093E">
            <w:pPr>
              <w:rPr>
                <w:rFonts w:ascii="Times New Roman" w:hAnsi="Times New Roman" w:cs="Times New Roman"/>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tc>
        <w:tc>
          <w:tcPr>
            <w:tcW w:w="879" w:type="dxa"/>
          </w:tcPr>
          <w:p w14:paraId="4780F259" w14:textId="445D5C58"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UND</w:t>
            </w:r>
          </w:p>
        </w:tc>
        <w:tc>
          <w:tcPr>
            <w:tcW w:w="992" w:type="dxa"/>
          </w:tcPr>
          <w:p w14:paraId="4AB5EF02" w14:textId="0C5FA0D9"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409F093A" w14:textId="4BAA5130"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30</w:t>
            </w:r>
          </w:p>
        </w:tc>
        <w:tc>
          <w:tcPr>
            <w:tcW w:w="1134" w:type="dxa"/>
          </w:tcPr>
          <w:p w14:paraId="7D988898" w14:textId="35313585"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5FBD2288" w14:textId="3BDEFDEB"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32257C3C" w14:textId="77777777" w:rsidTr="007B093E">
        <w:tc>
          <w:tcPr>
            <w:tcW w:w="705" w:type="dxa"/>
          </w:tcPr>
          <w:p w14:paraId="4DD7C463" w14:textId="631BC73C"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10</w:t>
            </w:r>
          </w:p>
        </w:tc>
        <w:tc>
          <w:tcPr>
            <w:tcW w:w="1403" w:type="dxa"/>
          </w:tcPr>
          <w:p w14:paraId="6995EF91" w14:textId="3BB746E7"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PLACA DE FACHADA INSTITUCIONAL</w:t>
            </w:r>
          </w:p>
        </w:tc>
        <w:tc>
          <w:tcPr>
            <w:tcW w:w="1573" w:type="dxa"/>
          </w:tcPr>
          <w:p w14:paraId="0127DA4C"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bCs/>
                <w:sz w:val="20"/>
                <w:szCs w:val="20"/>
              </w:rPr>
              <w:t>Produção e instalação</w:t>
            </w:r>
            <w:r w:rsidRPr="00DE7BB8">
              <w:rPr>
                <w:rFonts w:ascii="Times New Roman" w:hAnsi="Times New Roman" w:cs="Times New Roman"/>
                <w:sz w:val="20"/>
                <w:szCs w:val="20"/>
              </w:rPr>
              <w:t xml:space="preserve"> de placa externa para identificação institucional, confeccionada em ACM (alumínio composto), com estrutura/moldur</w:t>
            </w:r>
            <w:r w:rsidRPr="00DE7BB8">
              <w:rPr>
                <w:rFonts w:ascii="Times New Roman" w:hAnsi="Times New Roman" w:cs="Times New Roman"/>
                <w:sz w:val="20"/>
                <w:szCs w:val="20"/>
              </w:rPr>
              <w:lastRenderedPageBreak/>
              <w:t>a e fixação conforme local (parafusos, buchas, afastadores e/ou suporte metálico), impressão digital em alta resolução e aplicação de vinil, com laminação/proteção UV para maior durabilidade em área externa (sol e chuva). Acabamento com cantos e bordas adequados, nivelamento e instalação segura. Dimensões variáveis conforme a fachada/unidade, podendo chegar até 10 metros quadrados mantendo proporções e padrão visual do Coren-MT.</w:t>
            </w:r>
          </w:p>
          <w:p w14:paraId="70EE48EF" w14:textId="77777777" w:rsidR="007B093E" w:rsidRPr="00DE7BB8" w:rsidRDefault="007B093E" w:rsidP="007B093E">
            <w:pPr>
              <w:pStyle w:val="PargrafodaLista"/>
              <w:rPr>
                <w:rFonts w:ascii="Times New Roman" w:hAnsi="Times New Roman" w:cs="Times New Roman"/>
                <w:sz w:val="20"/>
                <w:szCs w:val="20"/>
              </w:rPr>
            </w:pPr>
          </w:p>
          <w:p w14:paraId="0070E2EE" w14:textId="77777777" w:rsidR="007B093E" w:rsidRPr="00DE7BB8" w:rsidRDefault="007B093E" w:rsidP="007B093E">
            <w:pPr>
              <w:pStyle w:val="PargrafodaLista"/>
              <w:ind w:left="0"/>
              <w:rPr>
                <w:rFonts w:ascii="Times New Roman" w:hAnsi="Times New Roman" w:cs="Times New Roman"/>
                <w:b/>
                <w:bCs/>
                <w:sz w:val="20"/>
                <w:szCs w:val="20"/>
              </w:rPr>
            </w:pPr>
            <w:r w:rsidRPr="00DE7BB8">
              <w:rPr>
                <w:rFonts w:ascii="Times New Roman" w:hAnsi="Times New Roman" w:cs="Times New Roman"/>
                <w:b/>
                <w:bCs/>
                <w:sz w:val="20"/>
                <w:szCs w:val="20"/>
                <w:highlight w:val="lightGray"/>
              </w:rPr>
              <w:t>Arte enviada pelo Coren-MT</w:t>
            </w:r>
          </w:p>
          <w:p w14:paraId="05BE64E9" w14:textId="77777777" w:rsidR="007B093E" w:rsidRPr="00DE7BB8" w:rsidRDefault="007B093E" w:rsidP="007B093E">
            <w:pPr>
              <w:pStyle w:val="PargrafodaLista"/>
              <w:rPr>
                <w:rFonts w:ascii="Times New Roman" w:hAnsi="Times New Roman" w:cs="Times New Roman"/>
                <w:sz w:val="20"/>
                <w:szCs w:val="20"/>
              </w:rPr>
            </w:pPr>
          </w:p>
          <w:p w14:paraId="7431E4B5" w14:textId="77777777" w:rsidR="007B093E" w:rsidRPr="00DE7BB8" w:rsidRDefault="007B093E" w:rsidP="007B093E">
            <w:pPr>
              <w:pStyle w:val="PargrafodaLista"/>
              <w:ind w:left="52"/>
              <w:rPr>
                <w:rFonts w:ascii="Times New Roman" w:hAnsi="Times New Roman" w:cs="Times New Roman"/>
                <w:b/>
                <w:sz w:val="20"/>
                <w:szCs w:val="20"/>
              </w:rPr>
            </w:pPr>
            <w:r w:rsidRPr="00DE7BB8">
              <w:rPr>
                <w:rFonts w:ascii="Times New Roman" w:hAnsi="Times New Roman" w:cs="Times New Roman"/>
                <w:b/>
                <w:bCs/>
                <w:sz w:val="20"/>
                <w:szCs w:val="20"/>
              </w:rPr>
              <w:lastRenderedPageBreak/>
              <w:t>o Local de Prestação</w:t>
            </w:r>
            <w:r w:rsidRPr="00DE7BB8">
              <w:rPr>
                <w:rFonts w:ascii="Times New Roman" w:hAnsi="Times New Roman" w:cs="Times New Roman"/>
                <w:sz w:val="20"/>
                <w:szCs w:val="20"/>
              </w:rPr>
              <w:t xml:space="preserve">: Os serviços serão realizados em suas </w:t>
            </w:r>
            <w:r w:rsidRPr="00DE7BB8">
              <w:rPr>
                <w:rFonts w:ascii="Times New Roman" w:hAnsi="Times New Roman" w:cs="Times New Roman"/>
                <w:b/>
                <w:sz w:val="20"/>
                <w:szCs w:val="20"/>
              </w:rPr>
              <w:t>Subseções</w:t>
            </w:r>
          </w:p>
          <w:p w14:paraId="391FE395" w14:textId="77777777" w:rsidR="007B093E" w:rsidRPr="00DE7BB8" w:rsidRDefault="007B093E" w:rsidP="007B093E">
            <w:pPr>
              <w:pStyle w:val="PargrafodaLista"/>
              <w:rPr>
                <w:rFonts w:ascii="Times New Roman" w:hAnsi="Times New Roman" w:cs="Times New Roman"/>
                <w:sz w:val="20"/>
                <w:szCs w:val="20"/>
              </w:rPr>
            </w:pPr>
          </w:p>
          <w:p w14:paraId="38147334" w14:textId="176A8E0B" w:rsidR="007B093E" w:rsidRPr="00DE7BB8" w:rsidRDefault="007B093E" w:rsidP="007B093E">
            <w:pPr>
              <w:rPr>
                <w:rFonts w:ascii="Times New Roman" w:hAnsi="Times New Roman" w:cs="Times New Roman"/>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tc>
        <w:tc>
          <w:tcPr>
            <w:tcW w:w="879" w:type="dxa"/>
          </w:tcPr>
          <w:p w14:paraId="03947074" w14:textId="2FBB4A34"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m²</w:t>
            </w:r>
          </w:p>
        </w:tc>
        <w:tc>
          <w:tcPr>
            <w:tcW w:w="992" w:type="dxa"/>
          </w:tcPr>
          <w:p w14:paraId="0091FFE0" w14:textId="5FF98CA8"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7C11DDCF" w14:textId="0395EA4B"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10</w:t>
            </w:r>
          </w:p>
        </w:tc>
        <w:tc>
          <w:tcPr>
            <w:tcW w:w="1134" w:type="dxa"/>
          </w:tcPr>
          <w:p w14:paraId="3B262B07" w14:textId="135715A6"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424D7F9D" w14:textId="0EE646FE"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34F7E699" w14:textId="77777777" w:rsidTr="007B093E">
        <w:tc>
          <w:tcPr>
            <w:tcW w:w="705" w:type="dxa"/>
          </w:tcPr>
          <w:p w14:paraId="16267874" w14:textId="2556386D"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11</w:t>
            </w:r>
          </w:p>
        </w:tc>
        <w:tc>
          <w:tcPr>
            <w:tcW w:w="1403" w:type="dxa"/>
          </w:tcPr>
          <w:p w14:paraId="5CE7A599" w14:textId="77BF73F4"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LETREIRO EXTERNO INSTITUCIONAL – LETRAS CAIXA ALTA (POR m²)</w:t>
            </w:r>
          </w:p>
        </w:tc>
        <w:tc>
          <w:tcPr>
            <w:tcW w:w="1573" w:type="dxa"/>
          </w:tcPr>
          <w:p w14:paraId="06D046FD" w14:textId="77777777" w:rsidR="007B093E" w:rsidRPr="00DE7BB8" w:rsidRDefault="007B093E" w:rsidP="007B093E">
            <w:pPr>
              <w:spacing w:before="240" w:after="240"/>
              <w:rPr>
                <w:rFonts w:ascii="Times New Roman" w:hAnsi="Times New Roman" w:cs="Times New Roman"/>
                <w:sz w:val="20"/>
                <w:szCs w:val="20"/>
              </w:rPr>
            </w:pPr>
            <w:r w:rsidRPr="00DE7BB8">
              <w:rPr>
                <w:rFonts w:ascii="Times New Roman" w:hAnsi="Times New Roman" w:cs="Times New Roman"/>
                <w:b/>
                <w:bCs/>
                <w:sz w:val="20"/>
                <w:szCs w:val="20"/>
              </w:rPr>
              <w:t>LETREIRO EXTERNO – LETRAS CAIXA ALTA: COM REMOÇÃO E INSTALAÇÃO</w:t>
            </w:r>
            <w:r w:rsidRPr="00DE7BB8">
              <w:rPr>
                <w:rFonts w:ascii="Times New Roman" w:hAnsi="Times New Roman" w:cs="Times New Roman"/>
                <w:b/>
                <w:bCs/>
                <w:sz w:val="20"/>
                <w:szCs w:val="20"/>
              </w:rPr>
              <w:br/>
              <w:t>Produção e instalação</w:t>
            </w:r>
            <w:r w:rsidRPr="00DE7BB8">
              <w:rPr>
                <w:rFonts w:ascii="Times New Roman" w:hAnsi="Times New Roman" w:cs="Times New Roman"/>
                <w:sz w:val="20"/>
                <w:szCs w:val="20"/>
              </w:rPr>
              <w:t xml:space="preserve"> de letreiro externo institucional composto por letras individuais em caixa alta, conforme padrão visual do Coren-MT, destinado à identificação de </w:t>
            </w:r>
            <w:r w:rsidRPr="00DE7BB8">
              <w:rPr>
                <w:rFonts w:ascii="Times New Roman" w:hAnsi="Times New Roman" w:cs="Times New Roman"/>
                <w:sz w:val="20"/>
                <w:szCs w:val="20"/>
              </w:rPr>
              <w:lastRenderedPageBreak/>
              <w:t>fachadas da sede e subseções. As letras deverão ser confeccionadas em chapa galvanizada com pintura e tratamento automotivo, frente em acrílico 3 mm com aplicação de vinil adesivo recortado a laser, com espessura mínima entre 10 mm e 30 mm, devendo ser compatível e padronizada com as letras já instaladas nas demais unidades.</w:t>
            </w:r>
          </w:p>
          <w:p w14:paraId="7F400863" w14:textId="77777777" w:rsidR="007B093E" w:rsidRPr="00DE7BB8" w:rsidRDefault="007B093E" w:rsidP="007B093E">
            <w:pPr>
              <w:spacing w:before="240" w:after="240"/>
              <w:rPr>
                <w:rFonts w:ascii="Times New Roman" w:hAnsi="Times New Roman" w:cs="Times New Roman"/>
                <w:sz w:val="20"/>
                <w:szCs w:val="20"/>
              </w:rPr>
            </w:pPr>
            <w:r w:rsidRPr="00DE7BB8">
              <w:rPr>
                <w:rFonts w:ascii="Times New Roman" w:hAnsi="Times New Roman" w:cs="Times New Roman"/>
                <w:sz w:val="20"/>
                <w:szCs w:val="20"/>
              </w:rPr>
              <w:t xml:space="preserve">A contratação será realizada por letra sendo que a composição, quantidade e dimensões das letras variam de 20 e 30cm de largura por 20 e 30cm de largura, conforme cada fachada ou necessidade de </w:t>
            </w:r>
            <w:r w:rsidRPr="00DE7BB8">
              <w:rPr>
                <w:rFonts w:ascii="Times New Roman" w:hAnsi="Times New Roman" w:cs="Times New Roman"/>
                <w:sz w:val="20"/>
                <w:szCs w:val="20"/>
              </w:rPr>
              <w:lastRenderedPageBreak/>
              <w:t>reposição/manutenção (inclusive substituição de letras avulsas danificadas).</w:t>
            </w:r>
          </w:p>
          <w:p w14:paraId="568EABCF" w14:textId="77777777" w:rsidR="007B093E" w:rsidRPr="00DE7BB8" w:rsidRDefault="007B093E" w:rsidP="007B093E">
            <w:pPr>
              <w:spacing w:before="240" w:after="240"/>
              <w:rPr>
                <w:rFonts w:ascii="Times New Roman" w:hAnsi="Times New Roman" w:cs="Times New Roman"/>
                <w:sz w:val="20"/>
                <w:szCs w:val="20"/>
              </w:rPr>
            </w:pPr>
            <w:r w:rsidRPr="00DE7BB8">
              <w:rPr>
                <w:rFonts w:ascii="Times New Roman" w:hAnsi="Times New Roman" w:cs="Times New Roman"/>
                <w:sz w:val="20"/>
                <w:szCs w:val="20"/>
              </w:rPr>
              <w:t>A instalação deverá incluir fixação adequada ao tipo de superfície (alvenaria, concreto, revestimento, pedra, ACM etc.), com uso de buchas, parafusos, chumbadores e/ou cola estrutural, além de nivelamento, vedação e acabamento final.</w:t>
            </w:r>
          </w:p>
          <w:p w14:paraId="3A620921" w14:textId="77777777" w:rsidR="007B093E" w:rsidRPr="00DE7BB8" w:rsidRDefault="007B093E" w:rsidP="007B093E">
            <w:pPr>
              <w:pStyle w:val="PargrafodaLista"/>
              <w:ind w:left="52"/>
              <w:rPr>
                <w:rFonts w:ascii="Times New Roman" w:hAnsi="Times New Roman" w:cs="Times New Roman"/>
                <w:bCs/>
                <w:sz w:val="20"/>
                <w:szCs w:val="20"/>
              </w:rPr>
            </w:pPr>
            <w:r w:rsidRPr="00DE7BB8">
              <w:rPr>
                <w:rFonts w:ascii="Times New Roman" w:hAnsi="Times New Roman" w:cs="Times New Roman"/>
                <w:sz w:val="20"/>
                <w:szCs w:val="20"/>
              </w:rPr>
              <w:t>Os materiais utilizados deverão possuir resistência a intempéries, como sol, raios UV e chuva, assegurando durabilidade e estabilidade para uso externo.</w:t>
            </w:r>
            <w:r w:rsidRPr="00DE7BB8">
              <w:rPr>
                <w:rFonts w:ascii="Times New Roman" w:hAnsi="Times New Roman" w:cs="Times New Roman"/>
                <w:sz w:val="20"/>
                <w:szCs w:val="20"/>
              </w:rPr>
              <w:br/>
              <w:t>Arte enviada pelo Coren-MT</w:t>
            </w:r>
          </w:p>
          <w:p w14:paraId="5E05042A" w14:textId="77777777" w:rsidR="007B093E" w:rsidRPr="00DE7BB8" w:rsidRDefault="007B093E" w:rsidP="007B093E">
            <w:pPr>
              <w:pStyle w:val="PargrafodaLista"/>
              <w:ind w:left="0"/>
              <w:rPr>
                <w:rFonts w:ascii="Times New Roman" w:hAnsi="Times New Roman" w:cs="Times New Roman"/>
                <w:b/>
                <w:bCs/>
                <w:sz w:val="20"/>
                <w:szCs w:val="20"/>
              </w:rPr>
            </w:pPr>
            <w:r w:rsidRPr="00DE7BB8">
              <w:rPr>
                <w:rFonts w:ascii="Times New Roman" w:hAnsi="Times New Roman" w:cs="Times New Roman"/>
                <w:bCs/>
                <w:sz w:val="20"/>
                <w:szCs w:val="20"/>
              </w:rPr>
              <w:lastRenderedPageBreak/>
              <w:br/>
            </w:r>
            <w:r w:rsidRPr="00DE7BB8">
              <w:rPr>
                <w:rFonts w:ascii="Times New Roman" w:hAnsi="Times New Roman" w:cs="Times New Roman"/>
                <w:b/>
                <w:bCs/>
                <w:sz w:val="20"/>
                <w:szCs w:val="20"/>
                <w:highlight w:val="lightGray"/>
              </w:rPr>
              <w:t>Arte enviada pelo Coren-MT</w:t>
            </w:r>
          </w:p>
          <w:p w14:paraId="017D9C8C" w14:textId="77777777" w:rsidR="007B093E" w:rsidRPr="00DE7BB8" w:rsidRDefault="007B093E" w:rsidP="007B093E">
            <w:pPr>
              <w:pStyle w:val="PargrafodaLista"/>
              <w:rPr>
                <w:rFonts w:ascii="Times New Roman" w:hAnsi="Times New Roman" w:cs="Times New Roman"/>
                <w:sz w:val="20"/>
                <w:szCs w:val="20"/>
              </w:rPr>
            </w:pPr>
          </w:p>
          <w:p w14:paraId="4AEB5FCE"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bCs/>
                <w:sz w:val="20"/>
                <w:szCs w:val="20"/>
              </w:rPr>
              <w:t xml:space="preserve">Local da </w:t>
            </w:r>
            <w:proofErr w:type="gramStart"/>
            <w:r w:rsidRPr="00DE7BB8">
              <w:rPr>
                <w:rFonts w:ascii="Times New Roman" w:hAnsi="Times New Roman" w:cs="Times New Roman"/>
                <w:b/>
                <w:bCs/>
                <w:sz w:val="20"/>
                <w:szCs w:val="20"/>
              </w:rPr>
              <w:t>Instalação</w:t>
            </w:r>
            <w:r w:rsidRPr="00DE7BB8">
              <w:rPr>
                <w:rFonts w:ascii="Times New Roman" w:hAnsi="Times New Roman" w:cs="Times New Roman"/>
                <w:sz w:val="20"/>
                <w:szCs w:val="20"/>
              </w:rPr>
              <w:t xml:space="preserve"> :</w:t>
            </w:r>
            <w:proofErr w:type="gramEnd"/>
            <w:r w:rsidRPr="00DE7BB8">
              <w:rPr>
                <w:rFonts w:ascii="Times New Roman" w:hAnsi="Times New Roman" w:cs="Times New Roman"/>
                <w:sz w:val="20"/>
                <w:szCs w:val="20"/>
              </w:rPr>
              <w:t xml:space="preserve"> Sede </w:t>
            </w:r>
          </w:p>
          <w:p w14:paraId="42C73D79" w14:textId="77777777" w:rsidR="007B093E" w:rsidRPr="00DE7BB8" w:rsidRDefault="007B093E" w:rsidP="007B093E">
            <w:pPr>
              <w:pStyle w:val="PargrafodaLista"/>
              <w:rPr>
                <w:rFonts w:ascii="Times New Roman" w:hAnsi="Times New Roman" w:cs="Times New Roman"/>
                <w:sz w:val="20"/>
                <w:szCs w:val="20"/>
              </w:rPr>
            </w:pPr>
          </w:p>
          <w:p w14:paraId="708E35E1"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p w14:paraId="3DC8C5E9" w14:textId="77777777" w:rsidR="007B093E" w:rsidRPr="00DE7BB8" w:rsidRDefault="007B093E" w:rsidP="007B093E">
            <w:pPr>
              <w:rPr>
                <w:rFonts w:ascii="Times New Roman" w:hAnsi="Times New Roman" w:cs="Times New Roman"/>
                <w:b/>
                <w:bCs/>
                <w:sz w:val="20"/>
                <w:szCs w:val="20"/>
              </w:rPr>
            </w:pPr>
          </w:p>
        </w:tc>
        <w:tc>
          <w:tcPr>
            <w:tcW w:w="879" w:type="dxa"/>
          </w:tcPr>
          <w:p w14:paraId="5A5D41A0" w14:textId="0B46F77E"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UND</w:t>
            </w:r>
          </w:p>
        </w:tc>
        <w:tc>
          <w:tcPr>
            <w:tcW w:w="992" w:type="dxa"/>
          </w:tcPr>
          <w:p w14:paraId="7CDA2739" w14:textId="2949E9E2"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581FC3C5" w14:textId="139E4424"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10</w:t>
            </w:r>
          </w:p>
        </w:tc>
        <w:tc>
          <w:tcPr>
            <w:tcW w:w="1134" w:type="dxa"/>
          </w:tcPr>
          <w:p w14:paraId="5FFDC14A" w14:textId="7B57E2AF"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24ED0C26" w14:textId="75A040AB"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2DFF269A" w14:textId="77777777" w:rsidTr="007B093E">
        <w:tc>
          <w:tcPr>
            <w:tcW w:w="705" w:type="dxa"/>
          </w:tcPr>
          <w:p w14:paraId="2904EE24" w14:textId="3078AD66"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12</w:t>
            </w:r>
          </w:p>
        </w:tc>
        <w:tc>
          <w:tcPr>
            <w:tcW w:w="1403" w:type="dxa"/>
          </w:tcPr>
          <w:p w14:paraId="3D30A376" w14:textId="20A0F886"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FACHADA EXTERNA – BRASÃO / LOGOMARCA EM ALTO-RELEVO (POR m²)</w:t>
            </w:r>
          </w:p>
        </w:tc>
        <w:tc>
          <w:tcPr>
            <w:tcW w:w="1573" w:type="dxa"/>
          </w:tcPr>
          <w:p w14:paraId="5A6AF7AE"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b/>
                <w:sz w:val="20"/>
                <w:szCs w:val="20"/>
              </w:rPr>
              <w:t>BRASÃO / LOGOMARCA EXTERNA INSTITUCIONAL:</w:t>
            </w:r>
            <w:r w:rsidRPr="00DE7BB8">
              <w:rPr>
                <w:rFonts w:ascii="Times New Roman" w:hAnsi="Times New Roman" w:cs="Times New Roman"/>
                <w:sz w:val="20"/>
                <w:szCs w:val="20"/>
              </w:rPr>
              <w:br/>
            </w:r>
            <w:r w:rsidRPr="00DE7BB8">
              <w:rPr>
                <w:rFonts w:ascii="Times New Roman" w:hAnsi="Times New Roman" w:cs="Times New Roman"/>
                <w:b/>
                <w:bCs/>
                <w:sz w:val="20"/>
                <w:szCs w:val="20"/>
              </w:rPr>
              <w:t>Produção e instalação</w:t>
            </w:r>
            <w:r w:rsidRPr="00DE7BB8">
              <w:rPr>
                <w:rFonts w:ascii="Times New Roman" w:hAnsi="Times New Roman" w:cs="Times New Roman"/>
                <w:sz w:val="20"/>
                <w:szCs w:val="20"/>
              </w:rPr>
              <w:t xml:space="preserve"> de brasão ou logomarca institucional em alto-relevo, para aplicação em fachadas externas da sede e subseções, conforme </w:t>
            </w:r>
            <w:r w:rsidRPr="00DE7BB8">
              <w:rPr>
                <w:rFonts w:ascii="Times New Roman" w:hAnsi="Times New Roman" w:cs="Times New Roman"/>
                <w:sz w:val="20"/>
                <w:szCs w:val="20"/>
              </w:rPr>
              <w:lastRenderedPageBreak/>
              <w:t>identidade visual oficial. O brasão deverá ser confeccionado em material rígido apropriado para área externa, como ACM, acrílico e/ou PVC expandido, podendo ser estruturado em uma única peça ou em módulos, conforme dimensão e viabilidade técnica de instalação.</w:t>
            </w:r>
          </w:p>
          <w:p w14:paraId="54ACC798"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O acabamento deverá contemplar aplicação de cores por pintura e/ou vinil, com recortes e contornos fiéis à arte institucional, garantindo qualidade visual e resistência.</w:t>
            </w:r>
          </w:p>
          <w:p w14:paraId="0371F5F4"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sz w:val="20"/>
                <w:szCs w:val="20"/>
              </w:rPr>
              <w:t xml:space="preserve">A contratação será realizada por metro quadrado (m²), ficando a definição exata </w:t>
            </w:r>
            <w:r w:rsidRPr="00DE7BB8">
              <w:rPr>
                <w:rFonts w:ascii="Times New Roman" w:hAnsi="Times New Roman" w:cs="Times New Roman"/>
                <w:sz w:val="20"/>
                <w:szCs w:val="20"/>
              </w:rPr>
              <w:lastRenderedPageBreak/>
              <w:t>das dimensões finais do brasão dentro da metragem contratada a cargo do Coren-MT, conforme características arquitetônicas da edificação e necessidade institucional, inclusive para substituição isolada do brasão, quando necessário.</w:t>
            </w:r>
          </w:p>
          <w:p w14:paraId="45F53C0D"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A instalação deverá incluir fixação segura e nivelada, utilizando buchas, parafusos, chumbadores e/ou cola estrutural, conforme análise técnica do local, com vedação e acabamento adequados.</w:t>
            </w:r>
          </w:p>
          <w:p w14:paraId="6C0D9137" w14:textId="77777777" w:rsidR="007B093E" w:rsidRPr="00DE7BB8" w:rsidRDefault="007B093E" w:rsidP="007B093E">
            <w:pPr>
              <w:pStyle w:val="PargrafodaLista"/>
              <w:ind w:left="52"/>
              <w:rPr>
                <w:rFonts w:ascii="Times New Roman" w:hAnsi="Times New Roman" w:cs="Times New Roman"/>
                <w:b/>
                <w:sz w:val="20"/>
                <w:szCs w:val="20"/>
              </w:rPr>
            </w:pPr>
            <w:r w:rsidRPr="00DE7BB8">
              <w:rPr>
                <w:rFonts w:ascii="Times New Roman" w:hAnsi="Times New Roman" w:cs="Times New Roman"/>
                <w:sz w:val="20"/>
                <w:szCs w:val="20"/>
              </w:rPr>
              <w:t xml:space="preserve">Os materiais e processos empregados deverão garantir resistência às intempéries (sol, chuva e raios UV), </w:t>
            </w:r>
            <w:r w:rsidRPr="00DE7BB8">
              <w:rPr>
                <w:rFonts w:ascii="Times New Roman" w:hAnsi="Times New Roman" w:cs="Times New Roman"/>
                <w:sz w:val="20"/>
                <w:szCs w:val="20"/>
              </w:rPr>
              <w:lastRenderedPageBreak/>
              <w:t>assegurando durabilidade para uso externo prolongado.</w:t>
            </w:r>
            <w:r w:rsidRPr="00DE7BB8">
              <w:rPr>
                <w:rFonts w:ascii="Times New Roman" w:hAnsi="Times New Roman" w:cs="Times New Roman"/>
                <w:sz w:val="20"/>
                <w:szCs w:val="20"/>
              </w:rPr>
              <w:br/>
            </w:r>
            <w:r w:rsidRPr="00DE7BB8">
              <w:rPr>
                <w:rFonts w:ascii="Times New Roman" w:hAnsi="Times New Roman" w:cs="Times New Roman"/>
                <w:b/>
                <w:sz w:val="20"/>
                <w:szCs w:val="20"/>
                <w:highlight w:val="lightGray"/>
              </w:rPr>
              <w:t>Arte enviada pelo Coren-MT</w:t>
            </w:r>
          </w:p>
          <w:p w14:paraId="5F88EAA8" w14:textId="77777777" w:rsidR="007B093E" w:rsidRPr="00DE7BB8" w:rsidRDefault="007B093E" w:rsidP="007B093E">
            <w:pPr>
              <w:pStyle w:val="PargrafodaLista"/>
              <w:rPr>
                <w:rFonts w:ascii="Times New Roman" w:hAnsi="Times New Roman" w:cs="Times New Roman"/>
                <w:b/>
                <w:sz w:val="20"/>
                <w:szCs w:val="20"/>
              </w:rPr>
            </w:pPr>
          </w:p>
          <w:p w14:paraId="229F1CA7" w14:textId="77777777" w:rsidR="007B093E" w:rsidRPr="00DE7BB8" w:rsidRDefault="007B093E" w:rsidP="007B093E">
            <w:pPr>
              <w:pStyle w:val="PargrafodaLista"/>
              <w:ind w:left="52"/>
              <w:rPr>
                <w:rFonts w:ascii="Times New Roman" w:hAnsi="Times New Roman" w:cs="Times New Roman"/>
                <w:b/>
                <w:sz w:val="20"/>
                <w:szCs w:val="20"/>
              </w:rPr>
            </w:pPr>
            <w:r w:rsidRPr="00DE7BB8">
              <w:rPr>
                <w:rFonts w:ascii="Times New Roman" w:hAnsi="Times New Roman" w:cs="Times New Roman"/>
                <w:b/>
                <w:sz w:val="20"/>
                <w:szCs w:val="20"/>
              </w:rPr>
              <w:t xml:space="preserve">Local da Instalação: </w:t>
            </w:r>
            <w:r w:rsidRPr="00DE7BB8">
              <w:rPr>
                <w:rFonts w:ascii="Times New Roman" w:hAnsi="Times New Roman" w:cs="Times New Roman"/>
                <w:bCs/>
                <w:sz w:val="20"/>
                <w:szCs w:val="20"/>
              </w:rPr>
              <w:t>Sede</w:t>
            </w:r>
          </w:p>
          <w:p w14:paraId="4D1B028B" w14:textId="77777777" w:rsidR="007B093E" w:rsidRPr="00DE7BB8" w:rsidRDefault="007B093E" w:rsidP="007B093E">
            <w:pPr>
              <w:pStyle w:val="PargrafodaLista"/>
              <w:rPr>
                <w:rFonts w:ascii="Times New Roman" w:hAnsi="Times New Roman" w:cs="Times New Roman"/>
                <w:b/>
                <w:sz w:val="20"/>
                <w:szCs w:val="20"/>
              </w:rPr>
            </w:pPr>
          </w:p>
          <w:p w14:paraId="203D5A1A" w14:textId="77777777" w:rsidR="007B093E" w:rsidRPr="00DE7BB8" w:rsidRDefault="007B093E" w:rsidP="007B093E">
            <w:pPr>
              <w:pStyle w:val="PargrafodaLista"/>
              <w:ind w:left="0"/>
              <w:rPr>
                <w:rFonts w:ascii="Times New Roman" w:hAnsi="Times New Roman" w:cs="Times New Roman"/>
                <w:b/>
                <w:sz w:val="20"/>
                <w:szCs w:val="20"/>
              </w:rPr>
            </w:pPr>
            <w:r w:rsidRPr="00DE7BB8">
              <w:rPr>
                <w:rFonts w:ascii="Times New Roman" w:hAnsi="Times New Roman" w:cs="Times New Roman"/>
                <w:b/>
                <w:sz w:val="20"/>
                <w:szCs w:val="20"/>
              </w:rPr>
              <w:t>Os serviços de instalação deverão possuir garantia mínima de 12 (doze) meses contra defeitos de fixação, desprendimento, desalinhamento ou falhas decorrentes da execução</w:t>
            </w:r>
          </w:p>
          <w:p w14:paraId="0DFBAB2E" w14:textId="77777777" w:rsidR="007B093E" w:rsidRPr="00DE7BB8" w:rsidRDefault="007B093E" w:rsidP="007B093E">
            <w:pPr>
              <w:spacing w:before="240" w:after="240"/>
              <w:rPr>
                <w:rFonts w:ascii="Times New Roman" w:hAnsi="Times New Roman" w:cs="Times New Roman"/>
                <w:b/>
                <w:bCs/>
                <w:sz w:val="20"/>
                <w:szCs w:val="20"/>
              </w:rPr>
            </w:pPr>
          </w:p>
        </w:tc>
        <w:tc>
          <w:tcPr>
            <w:tcW w:w="879" w:type="dxa"/>
          </w:tcPr>
          <w:p w14:paraId="0AE2B7DD" w14:textId="23F8AA60"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m²</w:t>
            </w:r>
          </w:p>
        </w:tc>
        <w:tc>
          <w:tcPr>
            <w:tcW w:w="992" w:type="dxa"/>
          </w:tcPr>
          <w:p w14:paraId="66C0EB96" w14:textId="39A8E608"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0</w:t>
            </w:r>
          </w:p>
        </w:tc>
        <w:tc>
          <w:tcPr>
            <w:tcW w:w="992" w:type="dxa"/>
          </w:tcPr>
          <w:p w14:paraId="121AC6AA" w14:textId="1F8D894A"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15</w:t>
            </w:r>
          </w:p>
        </w:tc>
        <w:tc>
          <w:tcPr>
            <w:tcW w:w="1134" w:type="dxa"/>
          </w:tcPr>
          <w:p w14:paraId="05F7215E" w14:textId="3AE0A84D"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74C7BF34" w14:textId="57A574F4"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2706B926" w14:textId="77777777" w:rsidTr="007B093E">
        <w:tc>
          <w:tcPr>
            <w:tcW w:w="705" w:type="dxa"/>
          </w:tcPr>
          <w:p w14:paraId="60A350ED" w14:textId="47F99CD4"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13</w:t>
            </w:r>
          </w:p>
        </w:tc>
        <w:tc>
          <w:tcPr>
            <w:tcW w:w="1403" w:type="dxa"/>
          </w:tcPr>
          <w:p w14:paraId="7464841D" w14:textId="4E02496E"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 xml:space="preserve">PLACA DE </w:t>
            </w:r>
            <w:proofErr w:type="gramStart"/>
            <w:r w:rsidRPr="00DE7BB8">
              <w:rPr>
                <w:rFonts w:ascii="Times New Roman" w:hAnsi="Times New Roman" w:cs="Times New Roman"/>
                <w:sz w:val="20"/>
                <w:szCs w:val="20"/>
              </w:rPr>
              <w:t>METAL  COM</w:t>
            </w:r>
            <w:proofErr w:type="gramEnd"/>
            <w:r w:rsidRPr="00DE7BB8">
              <w:rPr>
                <w:rFonts w:ascii="Times New Roman" w:hAnsi="Times New Roman" w:cs="Times New Roman"/>
                <w:sz w:val="20"/>
                <w:szCs w:val="20"/>
              </w:rPr>
              <w:t xml:space="preserve"> INSTALAÇÃO</w:t>
            </w:r>
          </w:p>
        </w:tc>
        <w:tc>
          <w:tcPr>
            <w:tcW w:w="1573" w:type="dxa"/>
          </w:tcPr>
          <w:p w14:paraId="48C7E7B0" w14:textId="77777777" w:rsidR="007B093E" w:rsidRPr="00DE7BB8" w:rsidRDefault="007B093E" w:rsidP="007B093E">
            <w:pPr>
              <w:rPr>
                <w:rFonts w:ascii="Times New Roman" w:hAnsi="Times New Roman" w:cs="Times New Roman"/>
                <w:sz w:val="20"/>
                <w:szCs w:val="20"/>
              </w:rPr>
            </w:pPr>
            <w:r w:rsidRPr="00DE7BB8">
              <w:rPr>
                <w:rFonts w:ascii="Times New Roman" w:hAnsi="Times New Roman" w:cs="Times New Roman"/>
                <w:b/>
                <w:bCs/>
                <w:sz w:val="20"/>
                <w:szCs w:val="20"/>
              </w:rPr>
              <w:t>Confecção e Instalação</w:t>
            </w:r>
            <w:r w:rsidRPr="00DE7BB8">
              <w:rPr>
                <w:rFonts w:ascii="Times New Roman" w:hAnsi="Times New Roman" w:cs="Times New Roman"/>
                <w:sz w:val="20"/>
                <w:szCs w:val="20"/>
              </w:rPr>
              <w:t xml:space="preserve"> de Placa de inauguração em aço inox escovado com gravação a laser e impressão UV com verniz frontal fixado no local através de </w:t>
            </w:r>
            <w:r w:rsidRPr="00DE7BB8">
              <w:rPr>
                <w:rFonts w:ascii="Times New Roman" w:hAnsi="Times New Roman" w:cs="Times New Roman"/>
                <w:sz w:val="20"/>
                <w:szCs w:val="20"/>
              </w:rPr>
              <w:lastRenderedPageBreak/>
              <w:t xml:space="preserve">parafusos e buchas com botões e acabamento de metal cromado, medindo 40cmX60cm com gravação e aplicação de cor quando necessário. </w:t>
            </w:r>
          </w:p>
          <w:p w14:paraId="381025E7" w14:textId="77777777" w:rsidR="007B093E" w:rsidRPr="00DE7BB8" w:rsidRDefault="007B093E" w:rsidP="007B093E">
            <w:pPr>
              <w:rPr>
                <w:rFonts w:ascii="Times New Roman" w:hAnsi="Times New Roman" w:cs="Times New Roman"/>
                <w:sz w:val="20"/>
                <w:szCs w:val="20"/>
              </w:rPr>
            </w:pPr>
          </w:p>
          <w:p w14:paraId="5E8AD606" w14:textId="77777777" w:rsidR="007B093E" w:rsidRPr="00DE7BB8" w:rsidRDefault="007B093E" w:rsidP="007B093E">
            <w:pPr>
              <w:rPr>
                <w:rFonts w:ascii="Times New Roman" w:hAnsi="Times New Roman" w:cs="Times New Roman"/>
                <w:sz w:val="20"/>
                <w:szCs w:val="20"/>
              </w:rPr>
            </w:pPr>
            <w:r w:rsidRPr="00DE7BB8">
              <w:rPr>
                <w:rFonts w:ascii="Times New Roman" w:hAnsi="Times New Roman" w:cs="Times New Roman"/>
                <w:b/>
                <w:bCs/>
                <w:sz w:val="20"/>
                <w:szCs w:val="20"/>
                <w:highlight w:val="lightGray"/>
              </w:rPr>
              <w:t>Arte enviada pelo Coren-MT</w:t>
            </w:r>
            <w:r w:rsidRPr="00DE7BB8">
              <w:rPr>
                <w:rFonts w:ascii="Times New Roman" w:hAnsi="Times New Roman" w:cs="Times New Roman"/>
                <w:sz w:val="20"/>
                <w:szCs w:val="20"/>
              </w:rPr>
              <w:t xml:space="preserve">. </w:t>
            </w:r>
          </w:p>
          <w:p w14:paraId="0F418C7C" w14:textId="77777777" w:rsidR="007B093E" w:rsidRPr="00DE7BB8" w:rsidRDefault="007B093E" w:rsidP="007B093E">
            <w:pPr>
              <w:rPr>
                <w:rFonts w:ascii="Times New Roman" w:hAnsi="Times New Roman" w:cs="Times New Roman"/>
                <w:bCs/>
                <w:sz w:val="20"/>
                <w:szCs w:val="20"/>
              </w:rPr>
            </w:pPr>
          </w:p>
          <w:p w14:paraId="6C1B04B2" w14:textId="77777777" w:rsidR="007B093E" w:rsidRPr="00DE7BB8" w:rsidRDefault="007B093E" w:rsidP="007B093E">
            <w:pPr>
              <w:rPr>
                <w:rFonts w:ascii="Times New Roman" w:hAnsi="Times New Roman" w:cs="Times New Roman"/>
                <w:b/>
                <w:sz w:val="20"/>
                <w:szCs w:val="20"/>
              </w:rPr>
            </w:pPr>
          </w:p>
          <w:p w14:paraId="639010D4" w14:textId="77777777" w:rsidR="007B093E" w:rsidRPr="00DE7BB8" w:rsidRDefault="007B093E" w:rsidP="007B093E">
            <w:pPr>
              <w:rPr>
                <w:rFonts w:ascii="Times New Roman" w:hAnsi="Times New Roman" w:cs="Times New Roman"/>
                <w:b/>
                <w:sz w:val="20"/>
                <w:szCs w:val="20"/>
              </w:rPr>
            </w:pPr>
            <w:r w:rsidRPr="00DE7BB8">
              <w:rPr>
                <w:rFonts w:ascii="Times New Roman" w:hAnsi="Times New Roman" w:cs="Times New Roman"/>
                <w:b/>
                <w:sz w:val="20"/>
                <w:szCs w:val="20"/>
              </w:rPr>
              <w:t xml:space="preserve">Local da Instalação: </w:t>
            </w:r>
            <w:r w:rsidRPr="00DE7BB8">
              <w:rPr>
                <w:rFonts w:ascii="Times New Roman" w:hAnsi="Times New Roman" w:cs="Times New Roman"/>
                <w:bCs/>
                <w:sz w:val="20"/>
                <w:szCs w:val="20"/>
              </w:rPr>
              <w:t>Sede</w:t>
            </w:r>
          </w:p>
          <w:p w14:paraId="28E29213" w14:textId="77777777" w:rsidR="007B093E" w:rsidRPr="00DE7BB8" w:rsidRDefault="007B093E" w:rsidP="007B093E">
            <w:pPr>
              <w:rPr>
                <w:rFonts w:ascii="Times New Roman" w:hAnsi="Times New Roman" w:cs="Times New Roman"/>
                <w:b/>
                <w:sz w:val="20"/>
                <w:szCs w:val="20"/>
              </w:rPr>
            </w:pPr>
          </w:p>
          <w:p w14:paraId="170A9C73" w14:textId="77777777" w:rsidR="007B093E" w:rsidRPr="00DE7BB8" w:rsidRDefault="007B093E" w:rsidP="007B093E">
            <w:pPr>
              <w:rPr>
                <w:rFonts w:ascii="Times New Roman" w:hAnsi="Times New Roman" w:cs="Times New Roman"/>
                <w:b/>
                <w:sz w:val="20"/>
                <w:szCs w:val="20"/>
              </w:rPr>
            </w:pPr>
          </w:p>
          <w:p w14:paraId="4F2D3B94" w14:textId="0D20AE70" w:rsidR="007B093E" w:rsidRPr="00DE7BB8" w:rsidRDefault="007B093E" w:rsidP="007B093E">
            <w:pPr>
              <w:rPr>
                <w:rFonts w:ascii="Times New Roman" w:hAnsi="Times New Roman" w:cs="Times New Roman"/>
                <w:b/>
                <w:sz w:val="20"/>
                <w:szCs w:val="20"/>
              </w:rPr>
            </w:pPr>
            <w:r w:rsidRPr="00DE7BB8">
              <w:rPr>
                <w:rFonts w:ascii="Times New Roman" w:hAnsi="Times New Roman" w:cs="Times New Roman"/>
                <w:b/>
                <w:sz w:val="20"/>
                <w:szCs w:val="20"/>
              </w:rPr>
              <w:t>Os serviços de instalação deverão possuir garantia mínima de 12 (doze)meses contra defeitos de fixação, desprendimento, desalinhamento ou falhas decorrentes da execução.</w:t>
            </w:r>
          </w:p>
        </w:tc>
        <w:tc>
          <w:tcPr>
            <w:tcW w:w="879" w:type="dxa"/>
          </w:tcPr>
          <w:p w14:paraId="15537E1A" w14:textId="3F8C529A" w:rsidR="007B093E" w:rsidRDefault="00CD7A8D"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lastRenderedPageBreak/>
              <w:t>UND</w:t>
            </w:r>
          </w:p>
        </w:tc>
        <w:tc>
          <w:tcPr>
            <w:tcW w:w="992" w:type="dxa"/>
          </w:tcPr>
          <w:p w14:paraId="5B92D367" w14:textId="13D8A132"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w:t>
            </w:r>
          </w:p>
        </w:tc>
        <w:tc>
          <w:tcPr>
            <w:tcW w:w="992" w:type="dxa"/>
          </w:tcPr>
          <w:p w14:paraId="2AC4F893" w14:textId="78ACAF50"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2</w:t>
            </w:r>
          </w:p>
        </w:tc>
        <w:tc>
          <w:tcPr>
            <w:tcW w:w="1134" w:type="dxa"/>
          </w:tcPr>
          <w:p w14:paraId="4507F8E7" w14:textId="7973C895"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5DE4A124" w14:textId="69E2EE51"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71A20E38" w14:textId="77777777" w:rsidTr="007B093E">
        <w:tc>
          <w:tcPr>
            <w:tcW w:w="705" w:type="dxa"/>
          </w:tcPr>
          <w:p w14:paraId="6490351E" w14:textId="71086783"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14</w:t>
            </w:r>
          </w:p>
        </w:tc>
        <w:tc>
          <w:tcPr>
            <w:tcW w:w="1403" w:type="dxa"/>
          </w:tcPr>
          <w:p w14:paraId="0B52AD13" w14:textId="6A77FF74"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QUADRO A4 (PORTA RETRATO)</w:t>
            </w:r>
          </w:p>
        </w:tc>
        <w:tc>
          <w:tcPr>
            <w:tcW w:w="1573" w:type="dxa"/>
          </w:tcPr>
          <w:p w14:paraId="188FF084"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sz w:val="20"/>
                <w:szCs w:val="20"/>
              </w:rPr>
              <w:t xml:space="preserve">Produção de </w:t>
            </w:r>
            <w:r w:rsidRPr="00DE7BB8">
              <w:rPr>
                <w:rFonts w:ascii="Times New Roman" w:hAnsi="Times New Roman" w:cs="Times New Roman"/>
                <w:b/>
                <w:sz w:val="20"/>
                <w:szCs w:val="20"/>
              </w:rPr>
              <w:t>quadro institucional tipo porta-retrato</w:t>
            </w:r>
            <w:r w:rsidRPr="00DE7BB8">
              <w:rPr>
                <w:rFonts w:ascii="Times New Roman" w:hAnsi="Times New Roman" w:cs="Times New Roman"/>
                <w:sz w:val="20"/>
                <w:szCs w:val="20"/>
              </w:rPr>
              <w:t xml:space="preserve"> para </w:t>
            </w:r>
            <w:r w:rsidRPr="00DE7BB8">
              <w:rPr>
                <w:rFonts w:ascii="Times New Roman" w:hAnsi="Times New Roman" w:cs="Times New Roman"/>
                <w:sz w:val="20"/>
                <w:szCs w:val="20"/>
              </w:rPr>
              <w:lastRenderedPageBreak/>
              <w:t>composição de galeria/histórico (ex.: ex-presidentes, homenagens e registros oficiais), composto por:</w:t>
            </w:r>
          </w:p>
          <w:p w14:paraId="650AB697" w14:textId="77777777" w:rsidR="007B093E" w:rsidRPr="00DE7BB8" w:rsidRDefault="007B093E" w:rsidP="007B093E">
            <w:pPr>
              <w:pStyle w:val="PargrafodaLista"/>
              <w:numPr>
                <w:ilvl w:val="0"/>
                <w:numId w:val="3"/>
              </w:numPr>
              <w:ind w:left="0" w:firstLine="0"/>
              <w:rPr>
                <w:rFonts w:ascii="Times New Roman" w:hAnsi="Times New Roman" w:cs="Times New Roman"/>
                <w:sz w:val="20"/>
                <w:szCs w:val="20"/>
              </w:rPr>
            </w:pPr>
            <w:r w:rsidRPr="00DE7BB8">
              <w:rPr>
                <w:rFonts w:ascii="Times New Roman" w:hAnsi="Times New Roman" w:cs="Times New Roman"/>
                <w:b/>
                <w:sz w:val="20"/>
                <w:szCs w:val="20"/>
              </w:rPr>
              <w:t>Moldura</w:t>
            </w:r>
            <w:r w:rsidRPr="00DE7BB8">
              <w:rPr>
                <w:rFonts w:ascii="Times New Roman" w:hAnsi="Times New Roman" w:cs="Times New Roman"/>
                <w:sz w:val="20"/>
                <w:szCs w:val="20"/>
              </w:rPr>
              <w:t xml:space="preserve"> em alumínio ou equivalente, com acabamento resistente e cantos bem ajustados;</w:t>
            </w:r>
          </w:p>
          <w:p w14:paraId="670BB95C" w14:textId="77777777" w:rsidR="007B093E" w:rsidRPr="00DE7BB8" w:rsidRDefault="007B093E" w:rsidP="007B093E">
            <w:pPr>
              <w:pStyle w:val="PargrafodaLista"/>
              <w:numPr>
                <w:ilvl w:val="0"/>
                <w:numId w:val="3"/>
              </w:numPr>
              <w:ind w:left="0" w:firstLine="0"/>
              <w:rPr>
                <w:rFonts w:ascii="Times New Roman" w:hAnsi="Times New Roman" w:cs="Times New Roman"/>
                <w:sz w:val="20"/>
                <w:szCs w:val="20"/>
              </w:rPr>
            </w:pPr>
            <w:r w:rsidRPr="00DE7BB8">
              <w:rPr>
                <w:rFonts w:ascii="Times New Roman" w:hAnsi="Times New Roman" w:cs="Times New Roman"/>
                <w:b/>
                <w:sz w:val="20"/>
                <w:szCs w:val="20"/>
              </w:rPr>
              <w:t>Frente</w:t>
            </w:r>
            <w:r w:rsidRPr="00DE7BB8">
              <w:rPr>
                <w:rFonts w:ascii="Times New Roman" w:hAnsi="Times New Roman" w:cs="Times New Roman"/>
                <w:sz w:val="20"/>
                <w:szCs w:val="20"/>
              </w:rPr>
              <w:t xml:space="preserve"> em </w:t>
            </w:r>
            <w:r w:rsidRPr="00DE7BB8">
              <w:rPr>
                <w:rFonts w:ascii="Times New Roman" w:hAnsi="Times New Roman" w:cs="Times New Roman"/>
                <w:b/>
                <w:sz w:val="20"/>
                <w:szCs w:val="20"/>
              </w:rPr>
              <w:t>vidro</w:t>
            </w:r>
            <w:r w:rsidRPr="00DE7BB8">
              <w:rPr>
                <w:rFonts w:ascii="Times New Roman" w:hAnsi="Times New Roman" w:cs="Times New Roman"/>
                <w:sz w:val="20"/>
                <w:szCs w:val="20"/>
              </w:rPr>
              <w:t xml:space="preserve"> </w:t>
            </w:r>
            <w:r w:rsidRPr="00DE7BB8">
              <w:rPr>
                <w:rFonts w:ascii="Times New Roman" w:hAnsi="Times New Roman" w:cs="Times New Roman"/>
                <w:b/>
                <w:sz w:val="20"/>
                <w:szCs w:val="20"/>
              </w:rPr>
              <w:t>ou acrílico cristal</w:t>
            </w:r>
            <w:r w:rsidRPr="00DE7BB8">
              <w:rPr>
                <w:rFonts w:ascii="Times New Roman" w:hAnsi="Times New Roman" w:cs="Times New Roman"/>
                <w:sz w:val="20"/>
                <w:szCs w:val="20"/>
              </w:rPr>
              <w:t xml:space="preserve"> transparente, com boa rigidez e proteção da imagem;</w:t>
            </w:r>
          </w:p>
          <w:p w14:paraId="47D2FDF3" w14:textId="77777777" w:rsidR="007B093E" w:rsidRPr="00DE7BB8" w:rsidRDefault="007B093E" w:rsidP="007B093E">
            <w:pPr>
              <w:pStyle w:val="PargrafodaLista"/>
              <w:numPr>
                <w:ilvl w:val="0"/>
                <w:numId w:val="3"/>
              </w:numPr>
              <w:tabs>
                <w:tab w:val="left" w:pos="360"/>
              </w:tabs>
              <w:ind w:left="0" w:firstLine="0"/>
              <w:rPr>
                <w:rFonts w:ascii="Times New Roman" w:hAnsi="Times New Roman" w:cs="Times New Roman"/>
                <w:sz w:val="20"/>
                <w:szCs w:val="20"/>
              </w:rPr>
            </w:pPr>
            <w:r w:rsidRPr="00DE7BB8">
              <w:rPr>
                <w:rFonts w:ascii="Times New Roman" w:hAnsi="Times New Roman" w:cs="Times New Roman"/>
                <w:b/>
                <w:sz w:val="20"/>
                <w:szCs w:val="20"/>
              </w:rPr>
              <w:t>Fundo rígido</w:t>
            </w:r>
            <w:r w:rsidRPr="00DE7BB8">
              <w:rPr>
                <w:rFonts w:ascii="Times New Roman" w:hAnsi="Times New Roman" w:cs="Times New Roman"/>
                <w:sz w:val="20"/>
                <w:szCs w:val="20"/>
              </w:rPr>
              <w:t xml:space="preserve"> com sistema de travamento/abertura para manutenção;</w:t>
            </w:r>
          </w:p>
          <w:p w14:paraId="046532F7" w14:textId="77777777" w:rsidR="007B093E" w:rsidRPr="00DE7BB8" w:rsidRDefault="007B093E" w:rsidP="007B093E">
            <w:pPr>
              <w:pStyle w:val="PargrafodaLista"/>
              <w:numPr>
                <w:ilvl w:val="0"/>
                <w:numId w:val="3"/>
              </w:numPr>
              <w:tabs>
                <w:tab w:val="left" w:pos="360"/>
              </w:tabs>
              <w:ind w:left="52" w:firstLine="0"/>
              <w:rPr>
                <w:rFonts w:ascii="Times New Roman" w:hAnsi="Times New Roman" w:cs="Times New Roman"/>
                <w:sz w:val="20"/>
                <w:szCs w:val="20"/>
              </w:rPr>
            </w:pPr>
            <w:r w:rsidRPr="00DE7BB8">
              <w:rPr>
                <w:rFonts w:ascii="Times New Roman" w:hAnsi="Times New Roman" w:cs="Times New Roman"/>
                <w:sz w:val="20"/>
                <w:szCs w:val="20"/>
              </w:rPr>
              <w:t>Inserto interno (arte) em impressão digital de alta resolução em papel fotográfico ou couchê e arte enviada pelo Coren-MT;</w:t>
            </w:r>
          </w:p>
          <w:p w14:paraId="3960DF7C" w14:textId="77777777" w:rsidR="007B093E" w:rsidRPr="00DE7BB8" w:rsidRDefault="007B093E" w:rsidP="007B093E">
            <w:pPr>
              <w:pStyle w:val="PargrafodaLista"/>
              <w:numPr>
                <w:ilvl w:val="0"/>
                <w:numId w:val="3"/>
              </w:numPr>
              <w:tabs>
                <w:tab w:val="left" w:pos="360"/>
              </w:tabs>
              <w:ind w:left="52" w:firstLine="0"/>
              <w:rPr>
                <w:rFonts w:ascii="Times New Roman" w:hAnsi="Times New Roman" w:cs="Times New Roman"/>
                <w:sz w:val="20"/>
                <w:szCs w:val="20"/>
              </w:rPr>
            </w:pPr>
            <w:r w:rsidRPr="00DE7BB8">
              <w:rPr>
                <w:rFonts w:ascii="Times New Roman" w:hAnsi="Times New Roman" w:cs="Times New Roman"/>
                <w:b/>
                <w:sz w:val="20"/>
                <w:szCs w:val="20"/>
              </w:rPr>
              <w:t>Fixação</w:t>
            </w:r>
            <w:r w:rsidRPr="00DE7BB8">
              <w:rPr>
                <w:rFonts w:ascii="Times New Roman" w:hAnsi="Times New Roman" w:cs="Times New Roman"/>
                <w:sz w:val="20"/>
                <w:szCs w:val="20"/>
              </w:rPr>
              <w:t xml:space="preserve"> para parede (ganchos/suport</w:t>
            </w:r>
            <w:r w:rsidRPr="00DE7BB8">
              <w:rPr>
                <w:rFonts w:ascii="Times New Roman" w:hAnsi="Times New Roman" w:cs="Times New Roman"/>
                <w:sz w:val="20"/>
                <w:szCs w:val="20"/>
              </w:rPr>
              <w:lastRenderedPageBreak/>
              <w:t>es/parafusos), compatível com instalação interna.</w:t>
            </w:r>
            <w:r w:rsidRPr="00DE7BB8">
              <w:rPr>
                <w:rFonts w:ascii="Times New Roman" w:hAnsi="Times New Roman" w:cs="Times New Roman"/>
                <w:sz w:val="20"/>
                <w:szCs w:val="20"/>
              </w:rPr>
              <w:br/>
            </w:r>
          </w:p>
          <w:p w14:paraId="546A62E6"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sz w:val="20"/>
                <w:szCs w:val="20"/>
              </w:rPr>
              <w:t>Dimensões:</w:t>
            </w:r>
            <w:r w:rsidRPr="00DE7BB8">
              <w:rPr>
                <w:rFonts w:ascii="Times New Roman" w:hAnsi="Times New Roman" w:cs="Times New Roman"/>
                <w:sz w:val="20"/>
                <w:szCs w:val="20"/>
              </w:rPr>
              <w:t xml:space="preserve"> padrão sugerido </w:t>
            </w:r>
            <w:r w:rsidRPr="00DE7BB8">
              <w:rPr>
                <w:rFonts w:ascii="Times New Roman" w:hAnsi="Times New Roman" w:cs="Times New Roman"/>
                <w:b/>
                <w:sz w:val="20"/>
                <w:szCs w:val="20"/>
              </w:rPr>
              <w:t>aprox. 30×40 cm</w:t>
            </w:r>
            <w:r w:rsidRPr="00DE7BB8">
              <w:rPr>
                <w:rFonts w:ascii="Times New Roman" w:hAnsi="Times New Roman" w:cs="Times New Roman"/>
                <w:sz w:val="20"/>
                <w:szCs w:val="20"/>
              </w:rPr>
              <w:t xml:space="preserve"> (podendo variar conforme padrão da galeria/parede e modelo do quadro).</w:t>
            </w:r>
          </w:p>
          <w:p w14:paraId="1060FD01" w14:textId="77777777" w:rsidR="007B093E" w:rsidRPr="00DE7BB8" w:rsidRDefault="007B093E" w:rsidP="007B093E">
            <w:pPr>
              <w:pStyle w:val="PargrafodaLista"/>
              <w:ind w:left="52"/>
              <w:rPr>
                <w:rFonts w:ascii="Times New Roman" w:hAnsi="Times New Roman" w:cs="Times New Roman"/>
                <w:sz w:val="20"/>
                <w:szCs w:val="20"/>
              </w:rPr>
            </w:pPr>
            <w:r w:rsidRPr="00DE7BB8">
              <w:rPr>
                <w:rFonts w:ascii="Times New Roman" w:hAnsi="Times New Roman" w:cs="Times New Roman"/>
                <w:b/>
                <w:sz w:val="20"/>
                <w:szCs w:val="20"/>
              </w:rPr>
              <w:t>Importante:</w:t>
            </w:r>
            <w:r w:rsidRPr="00DE7BB8">
              <w:rPr>
                <w:rFonts w:ascii="Times New Roman" w:hAnsi="Times New Roman" w:cs="Times New Roman"/>
                <w:sz w:val="20"/>
                <w:szCs w:val="20"/>
              </w:rPr>
              <w:t xml:space="preserve"> prever também a possibilidade de </w:t>
            </w:r>
            <w:r w:rsidRPr="00DE7BB8">
              <w:rPr>
                <w:rFonts w:ascii="Times New Roman" w:hAnsi="Times New Roman" w:cs="Times New Roman"/>
                <w:b/>
                <w:sz w:val="20"/>
                <w:szCs w:val="20"/>
              </w:rPr>
              <w:t>fornecimento SOMENTE DO INSERTO IMPRESSO</w:t>
            </w:r>
            <w:r w:rsidRPr="00DE7BB8">
              <w:rPr>
                <w:rFonts w:ascii="Times New Roman" w:hAnsi="Times New Roman" w:cs="Times New Roman"/>
                <w:sz w:val="20"/>
                <w:szCs w:val="20"/>
              </w:rPr>
              <w:t xml:space="preserve"> (reposição/atualização), </w:t>
            </w:r>
            <w:r w:rsidRPr="00DE7BB8">
              <w:rPr>
                <w:rFonts w:ascii="Times New Roman" w:hAnsi="Times New Roman" w:cs="Times New Roman"/>
                <w:b/>
                <w:sz w:val="20"/>
                <w:szCs w:val="20"/>
              </w:rPr>
              <w:t>sem necessidade de comprar um novo quadro</w:t>
            </w:r>
            <w:r w:rsidRPr="00DE7BB8">
              <w:rPr>
                <w:rFonts w:ascii="Times New Roman" w:hAnsi="Times New Roman" w:cs="Times New Roman"/>
                <w:sz w:val="20"/>
                <w:szCs w:val="20"/>
              </w:rPr>
              <w:t>, mantendo a moldura existente em condições de uso.</w:t>
            </w:r>
          </w:p>
          <w:p w14:paraId="7DC657F6" w14:textId="77777777" w:rsidR="007B093E" w:rsidRPr="00DE7BB8" w:rsidRDefault="007B093E" w:rsidP="007B093E">
            <w:pPr>
              <w:rPr>
                <w:rFonts w:ascii="Times New Roman" w:hAnsi="Times New Roman" w:cs="Times New Roman"/>
                <w:b/>
                <w:bCs/>
                <w:sz w:val="20"/>
                <w:szCs w:val="20"/>
              </w:rPr>
            </w:pPr>
          </w:p>
        </w:tc>
        <w:tc>
          <w:tcPr>
            <w:tcW w:w="879" w:type="dxa"/>
          </w:tcPr>
          <w:p w14:paraId="3D29830F" w14:textId="2E1286D6" w:rsidR="007B093E" w:rsidRPr="00CD7A8D" w:rsidRDefault="00CD7A8D" w:rsidP="007B093E">
            <w:pPr>
              <w:jc w:val="both"/>
              <w:rPr>
                <w:rFonts w:ascii="Times New Roman" w:hAnsi="Times New Roman" w:cs="Times New Roman"/>
                <w:bCs/>
                <w:color w:val="000000"/>
                <w:sz w:val="20"/>
                <w:szCs w:val="20"/>
              </w:rPr>
            </w:pPr>
            <w:r w:rsidRPr="00CD7A8D">
              <w:rPr>
                <w:rFonts w:ascii="Times New Roman" w:hAnsi="Times New Roman" w:cs="Times New Roman"/>
                <w:bCs/>
                <w:color w:val="000000"/>
                <w:sz w:val="20"/>
                <w:szCs w:val="20"/>
              </w:rPr>
              <w:lastRenderedPageBreak/>
              <w:t>UND</w:t>
            </w:r>
          </w:p>
        </w:tc>
        <w:tc>
          <w:tcPr>
            <w:tcW w:w="992" w:type="dxa"/>
          </w:tcPr>
          <w:p w14:paraId="2B9BD48F" w14:textId="13CE7A17"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1</w:t>
            </w:r>
          </w:p>
        </w:tc>
        <w:tc>
          <w:tcPr>
            <w:tcW w:w="992" w:type="dxa"/>
          </w:tcPr>
          <w:p w14:paraId="14364366" w14:textId="732E78BA"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3</w:t>
            </w:r>
          </w:p>
        </w:tc>
        <w:tc>
          <w:tcPr>
            <w:tcW w:w="1134" w:type="dxa"/>
          </w:tcPr>
          <w:p w14:paraId="6286ECE1" w14:textId="0CB03A59"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6D3A537F" w14:textId="5FBB2925"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62F093DD" w14:textId="77777777" w:rsidTr="007B093E">
        <w:tc>
          <w:tcPr>
            <w:tcW w:w="705" w:type="dxa"/>
          </w:tcPr>
          <w:p w14:paraId="4A10F0B7" w14:textId="42657155"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lastRenderedPageBreak/>
              <w:t>15</w:t>
            </w:r>
          </w:p>
        </w:tc>
        <w:tc>
          <w:tcPr>
            <w:tcW w:w="1403" w:type="dxa"/>
          </w:tcPr>
          <w:p w14:paraId="06EF6AC9" w14:textId="48B9A0DF" w:rsidR="007B093E" w:rsidRPr="00DE7BB8" w:rsidRDefault="007B093E" w:rsidP="007B093E">
            <w:pPr>
              <w:jc w:val="both"/>
              <w:rPr>
                <w:rFonts w:ascii="Times New Roman" w:hAnsi="Times New Roman" w:cs="Times New Roman"/>
                <w:sz w:val="20"/>
                <w:szCs w:val="20"/>
              </w:rPr>
            </w:pPr>
            <w:r w:rsidRPr="00DE7BB8">
              <w:rPr>
                <w:rFonts w:ascii="Times New Roman" w:hAnsi="Times New Roman" w:cs="Times New Roman"/>
                <w:sz w:val="20"/>
                <w:szCs w:val="20"/>
              </w:rPr>
              <w:t>ADESIVO PROMOCIONAL/INSTITUCIONAL REDONDO (PRAGUINHA)</w:t>
            </w:r>
          </w:p>
        </w:tc>
        <w:tc>
          <w:tcPr>
            <w:tcW w:w="1573" w:type="dxa"/>
          </w:tcPr>
          <w:p w14:paraId="145D606F"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 xml:space="preserve">Produção de adesivo em vinil autoadesivo, em formato circular, com dimensões de 6 cm x 6 cm (diâmetro), destinado a </w:t>
            </w:r>
            <w:r w:rsidRPr="00DE7BB8">
              <w:rPr>
                <w:rFonts w:ascii="Times New Roman" w:hAnsi="Times New Roman" w:cs="Times New Roman"/>
                <w:sz w:val="20"/>
                <w:szCs w:val="20"/>
              </w:rPr>
              <w:lastRenderedPageBreak/>
              <w:t>ações institucionais, campanhas educativas e materiais de conscientização promovidos pelo Coren-MT.</w:t>
            </w:r>
          </w:p>
          <w:p w14:paraId="5D49387F"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sz w:val="20"/>
                <w:szCs w:val="20"/>
              </w:rPr>
              <w:t>Características técnicas:</w:t>
            </w:r>
          </w:p>
          <w:p w14:paraId="5D09467D" w14:textId="77777777" w:rsidR="007B093E" w:rsidRPr="00DE7BB8" w:rsidRDefault="007B093E" w:rsidP="007B093E">
            <w:pPr>
              <w:pStyle w:val="PargrafodaLista"/>
              <w:numPr>
                <w:ilvl w:val="0"/>
                <w:numId w:val="4"/>
              </w:numPr>
              <w:tabs>
                <w:tab w:val="clear" w:pos="720"/>
                <w:tab w:val="left" w:pos="619"/>
              </w:tabs>
              <w:ind w:left="52" w:firstLine="0"/>
              <w:rPr>
                <w:rFonts w:ascii="Times New Roman" w:hAnsi="Times New Roman" w:cs="Times New Roman"/>
                <w:sz w:val="20"/>
                <w:szCs w:val="20"/>
              </w:rPr>
            </w:pPr>
            <w:r w:rsidRPr="00DE7BB8">
              <w:rPr>
                <w:rFonts w:ascii="Times New Roman" w:hAnsi="Times New Roman" w:cs="Times New Roman"/>
                <w:sz w:val="20"/>
                <w:szCs w:val="20"/>
              </w:rPr>
              <w:t>Material: vinil autoadesivo de qualidade, com boa aderência em superfícies lisas e limpas (vidro, metal, plástico, acrílico, papelão rígido, entre outras).</w:t>
            </w:r>
          </w:p>
          <w:p w14:paraId="47E207E5" w14:textId="77777777" w:rsidR="007B093E" w:rsidRPr="00DE7BB8" w:rsidRDefault="007B093E" w:rsidP="007B093E">
            <w:pPr>
              <w:pStyle w:val="PargrafodaLista"/>
              <w:numPr>
                <w:ilvl w:val="0"/>
                <w:numId w:val="4"/>
              </w:numPr>
              <w:tabs>
                <w:tab w:val="clear" w:pos="720"/>
                <w:tab w:val="left" w:pos="360"/>
              </w:tabs>
              <w:ind w:left="0" w:firstLine="0"/>
              <w:rPr>
                <w:rFonts w:ascii="Times New Roman" w:hAnsi="Times New Roman" w:cs="Times New Roman"/>
                <w:sz w:val="20"/>
                <w:szCs w:val="20"/>
              </w:rPr>
            </w:pPr>
            <w:r w:rsidRPr="00DE7BB8">
              <w:rPr>
                <w:rFonts w:ascii="Times New Roman" w:hAnsi="Times New Roman" w:cs="Times New Roman"/>
                <w:sz w:val="20"/>
                <w:szCs w:val="20"/>
              </w:rPr>
              <w:t>Formato: circular (redondo).</w:t>
            </w:r>
          </w:p>
          <w:p w14:paraId="4555B7E7" w14:textId="77777777" w:rsidR="007B093E" w:rsidRPr="00DE7BB8" w:rsidRDefault="007B093E" w:rsidP="007B093E">
            <w:pPr>
              <w:pStyle w:val="PargrafodaLista"/>
              <w:numPr>
                <w:ilvl w:val="0"/>
                <w:numId w:val="4"/>
              </w:numPr>
              <w:tabs>
                <w:tab w:val="clear" w:pos="720"/>
                <w:tab w:val="left" w:pos="360"/>
              </w:tabs>
              <w:ind w:left="52" w:firstLine="0"/>
              <w:rPr>
                <w:rFonts w:ascii="Times New Roman" w:hAnsi="Times New Roman" w:cs="Times New Roman"/>
                <w:sz w:val="20"/>
                <w:szCs w:val="20"/>
              </w:rPr>
            </w:pPr>
            <w:r w:rsidRPr="00DE7BB8">
              <w:rPr>
                <w:rFonts w:ascii="Times New Roman" w:hAnsi="Times New Roman" w:cs="Times New Roman"/>
                <w:sz w:val="20"/>
                <w:szCs w:val="20"/>
              </w:rPr>
              <w:t>Dimensão: 6 cm x 6 cm (diâmetro).</w:t>
            </w:r>
          </w:p>
          <w:p w14:paraId="047CFF59" w14:textId="77777777" w:rsidR="007B093E" w:rsidRPr="00DE7BB8" w:rsidRDefault="007B093E" w:rsidP="007B093E">
            <w:pPr>
              <w:pStyle w:val="PargrafodaLista"/>
              <w:numPr>
                <w:ilvl w:val="0"/>
                <w:numId w:val="4"/>
              </w:numPr>
              <w:tabs>
                <w:tab w:val="clear" w:pos="720"/>
                <w:tab w:val="left" w:pos="360"/>
              </w:tabs>
              <w:ind w:left="52" w:firstLine="0"/>
              <w:rPr>
                <w:rFonts w:ascii="Times New Roman" w:hAnsi="Times New Roman" w:cs="Times New Roman"/>
                <w:sz w:val="20"/>
                <w:szCs w:val="20"/>
              </w:rPr>
            </w:pPr>
            <w:r w:rsidRPr="00DE7BB8">
              <w:rPr>
                <w:rFonts w:ascii="Times New Roman" w:hAnsi="Times New Roman" w:cs="Times New Roman"/>
                <w:sz w:val="20"/>
                <w:szCs w:val="20"/>
              </w:rPr>
              <w:t>Impressão: impressão digital em alta resolução, garantindo fidelidade de cores, boa definição de textos e elementos gráficos.</w:t>
            </w:r>
          </w:p>
          <w:p w14:paraId="4A5CB86C" w14:textId="77777777" w:rsidR="007B093E" w:rsidRPr="00DE7BB8" w:rsidRDefault="007B093E" w:rsidP="007B093E">
            <w:pPr>
              <w:pStyle w:val="PargrafodaLista"/>
              <w:numPr>
                <w:ilvl w:val="0"/>
                <w:numId w:val="4"/>
              </w:numPr>
              <w:tabs>
                <w:tab w:val="clear" w:pos="720"/>
                <w:tab w:val="left" w:pos="360"/>
              </w:tabs>
              <w:ind w:left="52" w:firstLine="0"/>
              <w:rPr>
                <w:rFonts w:ascii="Times New Roman" w:hAnsi="Times New Roman" w:cs="Times New Roman"/>
                <w:sz w:val="20"/>
                <w:szCs w:val="20"/>
              </w:rPr>
            </w:pPr>
            <w:r w:rsidRPr="00DE7BB8">
              <w:rPr>
                <w:rFonts w:ascii="Times New Roman" w:hAnsi="Times New Roman" w:cs="Times New Roman"/>
                <w:sz w:val="20"/>
                <w:szCs w:val="20"/>
              </w:rPr>
              <w:t xml:space="preserve">Cores: policromia </w:t>
            </w:r>
            <w:r w:rsidRPr="00DE7BB8">
              <w:rPr>
                <w:rFonts w:ascii="Times New Roman" w:hAnsi="Times New Roman" w:cs="Times New Roman"/>
                <w:sz w:val="20"/>
                <w:szCs w:val="20"/>
              </w:rPr>
              <w:lastRenderedPageBreak/>
              <w:t>(4x0), conforme arte fornecida.</w:t>
            </w:r>
          </w:p>
          <w:p w14:paraId="621BDED3" w14:textId="77777777" w:rsidR="007B093E" w:rsidRPr="00DE7BB8" w:rsidRDefault="007B093E" w:rsidP="007B093E">
            <w:pPr>
              <w:pStyle w:val="PargrafodaLista"/>
              <w:numPr>
                <w:ilvl w:val="0"/>
                <w:numId w:val="4"/>
              </w:numPr>
              <w:tabs>
                <w:tab w:val="clear" w:pos="720"/>
                <w:tab w:val="left" w:pos="360"/>
              </w:tabs>
              <w:ind w:left="52" w:firstLine="0"/>
              <w:rPr>
                <w:rFonts w:ascii="Times New Roman" w:hAnsi="Times New Roman" w:cs="Times New Roman"/>
                <w:sz w:val="20"/>
                <w:szCs w:val="20"/>
              </w:rPr>
            </w:pPr>
            <w:r w:rsidRPr="00DE7BB8">
              <w:rPr>
                <w:rFonts w:ascii="Times New Roman" w:hAnsi="Times New Roman" w:cs="Times New Roman"/>
                <w:sz w:val="20"/>
                <w:szCs w:val="20"/>
              </w:rPr>
              <w:t>Acabamento: recorte eletrônico individual no formato circular, com possibilidade de laminação fosca ou brilhante, quando necessário, para maior durabilidade e resistência ao manuseio.</w:t>
            </w:r>
          </w:p>
          <w:p w14:paraId="62402B74" w14:textId="77777777" w:rsidR="007B093E" w:rsidRPr="00DE7BB8" w:rsidRDefault="007B093E" w:rsidP="007B093E">
            <w:pPr>
              <w:pStyle w:val="PargrafodaLista"/>
              <w:numPr>
                <w:ilvl w:val="0"/>
                <w:numId w:val="4"/>
              </w:numPr>
              <w:tabs>
                <w:tab w:val="clear" w:pos="720"/>
                <w:tab w:val="left" w:pos="360"/>
              </w:tabs>
              <w:ind w:left="0" w:firstLine="52"/>
              <w:rPr>
                <w:rFonts w:ascii="Times New Roman" w:hAnsi="Times New Roman" w:cs="Times New Roman"/>
                <w:sz w:val="20"/>
                <w:szCs w:val="20"/>
              </w:rPr>
            </w:pPr>
            <w:r w:rsidRPr="00DE7BB8">
              <w:rPr>
                <w:rFonts w:ascii="Times New Roman" w:hAnsi="Times New Roman" w:cs="Times New Roman"/>
                <w:sz w:val="20"/>
                <w:szCs w:val="20"/>
              </w:rPr>
              <w:t>Aplicação: adesivo de aplicação manual, fácil manuseio, com boa flexibilidade e assentamento, minimizando formação de bolhas, dobras ou irregularidades durante a colagem.</w:t>
            </w:r>
          </w:p>
          <w:p w14:paraId="52CFE312" w14:textId="77777777" w:rsidR="007B093E" w:rsidRPr="00DE7BB8" w:rsidRDefault="007B093E" w:rsidP="007B093E">
            <w:pPr>
              <w:pStyle w:val="PargrafodaLista"/>
              <w:ind w:left="0"/>
              <w:rPr>
                <w:rFonts w:ascii="Times New Roman" w:hAnsi="Times New Roman" w:cs="Times New Roman"/>
                <w:sz w:val="20"/>
                <w:szCs w:val="20"/>
              </w:rPr>
            </w:pPr>
            <w:r w:rsidRPr="00DE7BB8">
              <w:rPr>
                <w:rFonts w:ascii="Times New Roman" w:hAnsi="Times New Roman" w:cs="Times New Roman"/>
                <w:b/>
                <w:sz w:val="20"/>
                <w:szCs w:val="20"/>
              </w:rPr>
              <w:t>Arquivos e padronização:</w:t>
            </w:r>
            <w:r w:rsidRPr="00DE7BB8">
              <w:rPr>
                <w:rFonts w:ascii="Times New Roman" w:hAnsi="Times New Roman" w:cs="Times New Roman"/>
                <w:b/>
                <w:sz w:val="20"/>
                <w:szCs w:val="20"/>
              </w:rPr>
              <w:br/>
              <w:t>Arte gráfica fornecida pelo Coren-MT</w:t>
            </w:r>
            <w:r w:rsidRPr="00DE7BB8">
              <w:rPr>
                <w:rFonts w:ascii="Times New Roman" w:hAnsi="Times New Roman" w:cs="Times New Roman"/>
                <w:sz w:val="20"/>
                <w:szCs w:val="20"/>
              </w:rPr>
              <w:t xml:space="preserve">, cabendo à contratada realizar os ajustes técnicos necessários para </w:t>
            </w:r>
            <w:r w:rsidRPr="00DE7BB8">
              <w:rPr>
                <w:rFonts w:ascii="Times New Roman" w:hAnsi="Times New Roman" w:cs="Times New Roman"/>
                <w:sz w:val="20"/>
                <w:szCs w:val="20"/>
              </w:rPr>
              <w:lastRenderedPageBreak/>
              <w:t>produção (sangria, marcas de corte e fechamento de arquivo).</w:t>
            </w:r>
          </w:p>
          <w:p w14:paraId="29E04D61" w14:textId="77777777" w:rsidR="007B093E" w:rsidRPr="00DE7BB8" w:rsidRDefault="007B093E" w:rsidP="007B093E">
            <w:pPr>
              <w:rPr>
                <w:rFonts w:ascii="Times New Roman" w:hAnsi="Times New Roman" w:cs="Times New Roman"/>
                <w:sz w:val="20"/>
                <w:szCs w:val="20"/>
              </w:rPr>
            </w:pPr>
          </w:p>
        </w:tc>
        <w:tc>
          <w:tcPr>
            <w:tcW w:w="879" w:type="dxa"/>
          </w:tcPr>
          <w:p w14:paraId="1D054A19" w14:textId="1163CDC5" w:rsidR="007B093E" w:rsidRPr="00CD7A8D" w:rsidRDefault="00CD7A8D" w:rsidP="007B093E">
            <w:pPr>
              <w:jc w:val="both"/>
              <w:rPr>
                <w:rFonts w:ascii="Times New Roman" w:hAnsi="Times New Roman" w:cs="Times New Roman"/>
                <w:bCs/>
                <w:color w:val="000000"/>
                <w:sz w:val="20"/>
                <w:szCs w:val="20"/>
              </w:rPr>
            </w:pPr>
            <w:r w:rsidRPr="00CD7A8D">
              <w:rPr>
                <w:rFonts w:ascii="Times New Roman" w:hAnsi="Times New Roman" w:cs="Times New Roman"/>
                <w:bCs/>
                <w:color w:val="000000"/>
                <w:sz w:val="20"/>
                <w:szCs w:val="20"/>
              </w:rPr>
              <w:lastRenderedPageBreak/>
              <w:t>UND</w:t>
            </w:r>
          </w:p>
        </w:tc>
        <w:tc>
          <w:tcPr>
            <w:tcW w:w="992" w:type="dxa"/>
          </w:tcPr>
          <w:p w14:paraId="0951DCBA" w14:textId="58DA767F"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500</w:t>
            </w:r>
          </w:p>
        </w:tc>
        <w:tc>
          <w:tcPr>
            <w:tcW w:w="992" w:type="dxa"/>
          </w:tcPr>
          <w:p w14:paraId="248D6FD7" w14:textId="5000DAF3" w:rsidR="007B093E" w:rsidRDefault="007B093E" w:rsidP="007B093E">
            <w:pPr>
              <w:jc w:val="both"/>
              <w:rPr>
                <w:rFonts w:ascii="Times New Roman" w:hAnsi="Times New Roman" w:cs="Times New Roman"/>
                <w:b/>
                <w:color w:val="000000"/>
                <w:sz w:val="20"/>
                <w:szCs w:val="20"/>
              </w:rPr>
            </w:pPr>
            <w:r w:rsidRPr="00DE7BB8">
              <w:rPr>
                <w:rFonts w:ascii="Times New Roman" w:hAnsi="Times New Roman" w:cs="Times New Roman"/>
                <w:sz w:val="20"/>
                <w:szCs w:val="20"/>
              </w:rPr>
              <w:t>3000</w:t>
            </w:r>
          </w:p>
        </w:tc>
        <w:tc>
          <w:tcPr>
            <w:tcW w:w="1134" w:type="dxa"/>
          </w:tcPr>
          <w:p w14:paraId="54287767" w14:textId="37285586"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c>
          <w:tcPr>
            <w:tcW w:w="1168" w:type="dxa"/>
          </w:tcPr>
          <w:p w14:paraId="2F797E57" w14:textId="2165B55F"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tr w:rsidR="007B093E" w14:paraId="589B661E" w14:textId="77777777" w:rsidTr="00E90506">
        <w:tc>
          <w:tcPr>
            <w:tcW w:w="7678" w:type="dxa"/>
            <w:gridSpan w:val="7"/>
          </w:tcPr>
          <w:p w14:paraId="339B6112" w14:textId="6A96C989"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lastRenderedPageBreak/>
              <w:t>Valor Total Estimado</w:t>
            </w:r>
          </w:p>
        </w:tc>
        <w:tc>
          <w:tcPr>
            <w:tcW w:w="1168" w:type="dxa"/>
          </w:tcPr>
          <w:p w14:paraId="6AE7C5C7" w14:textId="69C8A2E9" w:rsidR="007B093E" w:rsidRDefault="007B093E" w:rsidP="007B093E">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R$</w:t>
            </w:r>
          </w:p>
        </w:tc>
      </w:tr>
      <w:bookmarkEnd w:id="0"/>
    </w:tbl>
    <w:p w14:paraId="3D928973" w14:textId="77777777" w:rsidR="00663EF9" w:rsidRDefault="00663EF9">
      <w:pPr>
        <w:pStyle w:val="Nivel2"/>
        <w:numPr>
          <w:ilvl w:val="0"/>
          <w:numId w:val="0"/>
        </w:numPr>
        <w:rPr>
          <w:rFonts w:ascii="Times New Roman" w:hAnsi="Times New Roman" w:cs="Times New Roman"/>
          <w:sz w:val="24"/>
          <w:szCs w:val="24"/>
        </w:rPr>
      </w:pPr>
    </w:p>
    <w:p w14:paraId="0D1B2E12" w14:textId="77777777" w:rsidR="003A75D7" w:rsidRDefault="00971E50">
      <w:pPr>
        <w:pStyle w:val="Nivel2"/>
        <w:rPr>
          <w:rFonts w:ascii="Times New Roman" w:hAnsi="Times New Roman" w:cs="Times New Roman"/>
          <w:sz w:val="24"/>
          <w:szCs w:val="24"/>
          <w:lang w:eastAsia="en-US"/>
        </w:rPr>
      </w:pPr>
      <w:r>
        <w:rPr>
          <w:rFonts w:ascii="Times New Roman" w:hAnsi="Times New Roman" w:cs="Times New Roman"/>
          <w:sz w:val="24"/>
          <w:szCs w:val="24"/>
          <w:lang w:eastAsia="en-US"/>
        </w:rPr>
        <w:t>A listagem do cadastro de reserva referente ao presente registro de preços consta como anexo a esta Ata.</w:t>
      </w:r>
    </w:p>
    <w:p w14:paraId="6EA593BF" w14:textId="77777777" w:rsidR="003A75D7" w:rsidRDefault="00971E50">
      <w:pPr>
        <w:pStyle w:val="Nivel01"/>
        <w:rPr>
          <w:rFonts w:ascii="Times New Roman" w:hAnsi="Times New Roman" w:cs="Times New Roman"/>
          <w:color w:val="FF0000"/>
          <w:sz w:val="24"/>
          <w:szCs w:val="24"/>
        </w:rPr>
      </w:pPr>
      <w:r>
        <w:rPr>
          <w:rFonts w:ascii="Times New Roman" w:hAnsi="Times New Roman" w:cs="Times New Roman"/>
          <w:sz w:val="24"/>
          <w:szCs w:val="24"/>
        </w:rPr>
        <w:t xml:space="preserve">DA ADESÃO À ATA DE REGISTRO DE PREÇOS </w:t>
      </w:r>
    </w:p>
    <w:p w14:paraId="43EF991B" w14:textId="7B6195E0" w:rsidR="003A75D7" w:rsidRPr="00A247F0" w:rsidRDefault="00577230" w:rsidP="00577230">
      <w:pPr>
        <w:pStyle w:val="Nvel2-Red"/>
        <w:rPr>
          <w:rFonts w:ascii="Times New Roman" w:hAnsi="Times New Roman" w:cs="Times New Roman"/>
          <w:i w:val="0"/>
          <w:iCs w:val="0"/>
          <w:color w:val="auto"/>
          <w:sz w:val="24"/>
          <w:szCs w:val="24"/>
        </w:rPr>
      </w:pPr>
      <w:r w:rsidRPr="00A247F0">
        <w:rPr>
          <w:rFonts w:ascii="Times New Roman" w:hAnsi="Times New Roman" w:cs="Times New Roman"/>
          <w:i w:val="0"/>
          <w:iCs w:val="0"/>
          <w:color w:val="auto"/>
          <w:sz w:val="24"/>
          <w:szCs w:val="24"/>
        </w:rPr>
        <w:t>Não será admitida a adesão de órgãos ou entidades não participantes à presente Ata de Registro de Preços.</w:t>
      </w:r>
    </w:p>
    <w:p w14:paraId="7821C14E" w14:textId="00FF8E27" w:rsidR="00577230" w:rsidRPr="00A247F0" w:rsidRDefault="00577230" w:rsidP="00577230">
      <w:pPr>
        <w:pStyle w:val="Nvel2-Red"/>
        <w:rPr>
          <w:rFonts w:ascii="Times New Roman" w:hAnsi="Times New Roman" w:cs="Times New Roman"/>
          <w:i w:val="0"/>
          <w:iCs w:val="0"/>
          <w:color w:val="auto"/>
          <w:sz w:val="24"/>
          <w:szCs w:val="24"/>
        </w:rPr>
      </w:pPr>
      <w:r w:rsidRPr="00A247F0">
        <w:rPr>
          <w:rFonts w:ascii="Times New Roman" w:hAnsi="Times New Roman" w:cs="Times New Roman"/>
          <w:i w:val="0"/>
          <w:iCs w:val="0"/>
          <w:color w:val="auto"/>
          <w:sz w:val="24"/>
          <w:szCs w:val="24"/>
        </w:rPr>
        <w:t>A vedação fundamenta-se na necessidade de preservação da adequada gestão e fiscalização da execução contratual, considerando:</w:t>
      </w:r>
    </w:p>
    <w:p w14:paraId="7A463350" w14:textId="0B161F86" w:rsidR="00A81CEE" w:rsidRDefault="00577230" w:rsidP="00577230">
      <w:pPr>
        <w:pStyle w:val="Nvel2-Red"/>
        <w:numPr>
          <w:ilvl w:val="0"/>
          <w:numId w:val="0"/>
        </w:numPr>
        <w:rPr>
          <w:rFonts w:ascii="Times New Roman" w:hAnsi="Times New Roman" w:cs="Times New Roman"/>
          <w:i w:val="0"/>
          <w:iCs w:val="0"/>
          <w:color w:val="auto"/>
          <w:sz w:val="24"/>
          <w:szCs w:val="24"/>
        </w:rPr>
      </w:pPr>
      <w:r w:rsidRPr="00A247F0">
        <w:rPr>
          <w:rFonts w:ascii="Times New Roman" w:hAnsi="Times New Roman" w:cs="Times New Roman"/>
          <w:i w:val="0"/>
          <w:iCs w:val="0"/>
          <w:color w:val="auto"/>
          <w:sz w:val="24"/>
          <w:szCs w:val="24"/>
        </w:rPr>
        <w:tab/>
        <w:t xml:space="preserve">3.2.1 </w:t>
      </w:r>
      <w:r w:rsidR="00A81CEE" w:rsidRPr="00A81CEE">
        <w:rPr>
          <w:rFonts w:ascii="Times New Roman" w:hAnsi="Times New Roman" w:cs="Times New Roman"/>
          <w:i w:val="0"/>
          <w:iCs w:val="0"/>
          <w:color w:val="auto"/>
          <w:sz w:val="24"/>
          <w:szCs w:val="24"/>
        </w:rPr>
        <w:t>o baixo vulto da contratação</w:t>
      </w:r>
      <w:r w:rsidR="00A81CEE">
        <w:rPr>
          <w:rFonts w:ascii="Times New Roman" w:hAnsi="Times New Roman" w:cs="Times New Roman"/>
          <w:i w:val="0"/>
          <w:iCs w:val="0"/>
          <w:color w:val="auto"/>
          <w:sz w:val="24"/>
          <w:szCs w:val="24"/>
        </w:rPr>
        <w:t>;</w:t>
      </w:r>
    </w:p>
    <w:p w14:paraId="25DC98DE" w14:textId="156CECD9" w:rsidR="00577230" w:rsidRPr="00A247F0" w:rsidRDefault="00A81CEE" w:rsidP="00577230">
      <w:pPr>
        <w:pStyle w:val="Nvel2-Red"/>
        <w:numPr>
          <w:ilvl w:val="0"/>
          <w:numId w:val="0"/>
        </w:numP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ab/>
        <w:t xml:space="preserve">3.2.2 </w:t>
      </w:r>
      <w:r w:rsidR="008A6CB9" w:rsidRPr="008A6CB9">
        <w:rPr>
          <w:rFonts w:ascii="Times New Roman" w:hAnsi="Times New Roman" w:cs="Times New Roman"/>
          <w:i w:val="0"/>
          <w:iCs w:val="0"/>
          <w:color w:val="auto"/>
          <w:sz w:val="24"/>
          <w:szCs w:val="24"/>
        </w:rPr>
        <w:t>a natureza específica da demanda institucional do COREN-MT</w:t>
      </w:r>
      <w:r w:rsidR="00577230" w:rsidRPr="00A247F0">
        <w:rPr>
          <w:rFonts w:ascii="Times New Roman" w:hAnsi="Times New Roman" w:cs="Times New Roman"/>
          <w:i w:val="0"/>
          <w:iCs w:val="0"/>
          <w:color w:val="auto"/>
          <w:sz w:val="24"/>
          <w:szCs w:val="24"/>
        </w:rPr>
        <w:t>;</w:t>
      </w:r>
    </w:p>
    <w:p w14:paraId="12758D89" w14:textId="0A601701" w:rsidR="00577230" w:rsidRDefault="00577230" w:rsidP="00577230">
      <w:pPr>
        <w:pStyle w:val="Nvel2-Red"/>
        <w:numPr>
          <w:ilvl w:val="0"/>
          <w:numId w:val="0"/>
        </w:numPr>
        <w:rPr>
          <w:rFonts w:ascii="Times New Roman" w:hAnsi="Times New Roman" w:cs="Times New Roman"/>
          <w:i w:val="0"/>
          <w:iCs w:val="0"/>
          <w:color w:val="auto"/>
          <w:sz w:val="24"/>
          <w:szCs w:val="24"/>
        </w:rPr>
      </w:pPr>
      <w:r w:rsidRPr="00A247F0">
        <w:rPr>
          <w:rFonts w:ascii="Times New Roman" w:hAnsi="Times New Roman" w:cs="Times New Roman"/>
          <w:i w:val="0"/>
          <w:iCs w:val="0"/>
          <w:color w:val="auto"/>
          <w:sz w:val="24"/>
          <w:szCs w:val="24"/>
        </w:rPr>
        <w:tab/>
        <w:t>3.2.</w:t>
      </w:r>
      <w:r w:rsidR="00A81CEE">
        <w:rPr>
          <w:rFonts w:ascii="Times New Roman" w:hAnsi="Times New Roman" w:cs="Times New Roman"/>
          <w:i w:val="0"/>
          <w:iCs w:val="0"/>
          <w:color w:val="auto"/>
          <w:sz w:val="24"/>
          <w:szCs w:val="24"/>
        </w:rPr>
        <w:t>3</w:t>
      </w:r>
      <w:r w:rsidRPr="00A247F0">
        <w:rPr>
          <w:rFonts w:ascii="Times New Roman" w:hAnsi="Times New Roman" w:cs="Times New Roman"/>
          <w:i w:val="0"/>
          <w:iCs w:val="0"/>
          <w:color w:val="auto"/>
          <w:sz w:val="24"/>
          <w:szCs w:val="24"/>
        </w:rPr>
        <w:t xml:space="preserve"> </w:t>
      </w:r>
      <w:r w:rsidR="008A6CB9" w:rsidRPr="008A6CB9">
        <w:rPr>
          <w:rFonts w:ascii="Times New Roman" w:hAnsi="Times New Roman" w:cs="Times New Roman"/>
          <w:i w:val="0"/>
          <w:iCs w:val="0"/>
          <w:color w:val="auto"/>
          <w:sz w:val="24"/>
          <w:szCs w:val="24"/>
        </w:rPr>
        <w:t>a limitação da capacidade operacional para gerenciamento simultâneo de demandas externas e controle dos quantitativos registrados na Ata</w:t>
      </w:r>
      <w:r w:rsidRPr="00A247F0">
        <w:rPr>
          <w:rFonts w:ascii="Times New Roman" w:hAnsi="Times New Roman" w:cs="Times New Roman"/>
          <w:i w:val="0"/>
          <w:iCs w:val="0"/>
          <w:color w:val="auto"/>
          <w:sz w:val="24"/>
          <w:szCs w:val="24"/>
        </w:rPr>
        <w:t>.</w:t>
      </w:r>
    </w:p>
    <w:p w14:paraId="37F8B6CF" w14:textId="77777777" w:rsidR="008A6CB9" w:rsidRDefault="008A6CB9" w:rsidP="00154D87">
      <w:pPr>
        <w:pStyle w:val="Nivel01"/>
        <w:numPr>
          <w:ilvl w:val="0"/>
          <w:numId w:val="0"/>
        </w:numPr>
        <w:rPr>
          <w:rFonts w:ascii="Times New Roman" w:hAnsi="Times New Roman" w:cs="Times New Roman"/>
          <w:sz w:val="24"/>
          <w:szCs w:val="24"/>
        </w:rPr>
      </w:pPr>
    </w:p>
    <w:p w14:paraId="59D17CF8" w14:textId="4A444430" w:rsidR="003A75D7" w:rsidRDefault="00154D87" w:rsidP="00154D87">
      <w:pPr>
        <w:pStyle w:val="Nivel01"/>
        <w:numPr>
          <w:ilvl w:val="0"/>
          <w:numId w:val="0"/>
        </w:numPr>
        <w:rPr>
          <w:rFonts w:ascii="Times New Roman" w:hAnsi="Times New Roman" w:cs="Times New Roman"/>
          <w:sz w:val="24"/>
          <w:szCs w:val="24"/>
        </w:rPr>
      </w:pPr>
      <w:r>
        <w:rPr>
          <w:rFonts w:ascii="Times New Roman" w:hAnsi="Times New Roman" w:cs="Times New Roman"/>
          <w:sz w:val="24"/>
          <w:szCs w:val="24"/>
        </w:rPr>
        <w:t xml:space="preserve">4 </w:t>
      </w:r>
      <w:r w:rsidR="00971E50">
        <w:rPr>
          <w:rFonts w:ascii="Times New Roman" w:hAnsi="Times New Roman" w:cs="Times New Roman"/>
          <w:sz w:val="24"/>
          <w:szCs w:val="24"/>
        </w:rPr>
        <w:t>VALIDADE, FORMALIZAÇÃO DA ATA DE REGISTRO DE PREÇOS E CADASTRO RESERVA</w:t>
      </w:r>
    </w:p>
    <w:p w14:paraId="2CB2E6D3" w14:textId="77777777" w:rsidR="00886D74" w:rsidRPr="00886D74" w:rsidRDefault="00886D74" w:rsidP="00886D74">
      <w:pPr>
        <w:pStyle w:val="PargrafodaLista"/>
        <w:numPr>
          <w:ilvl w:val="0"/>
          <w:numId w:val="5"/>
        </w:numPr>
        <w:autoSpaceDE w:val="0"/>
        <w:autoSpaceDN w:val="0"/>
        <w:adjustRightInd w:val="0"/>
        <w:spacing w:before="120" w:after="120" w:line="276" w:lineRule="auto"/>
        <w:contextualSpacing w:val="0"/>
        <w:jc w:val="both"/>
        <w:rPr>
          <w:rFonts w:ascii="Times New Roman" w:hAnsi="Times New Roman" w:cs="Times New Roman"/>
          <w:vanish/>
        </w:rPr>
      </w:pPr>
    </w:p>
    <w:p w14:paraId="58311A67" w14:textId="77777777" w:rsidR="00886D74" w:rsidRPr="00886D74" w:rsidRDefault="00886D74" w:rsidP="00886D74">
      <w:pPr>
        <w:pStyle w:val="PargrafodaLista"/>
        <w:numPr>
          <w:ilvl w:val="0"/>
          <w:numId w:val="5"/>
        </w:numPr>
        <w:autoSpaceDE w:val="0"/>
        <w:autoSpaceDN w:val="0"/>
        <w:adjustRightInd w:val="0"/>
        <w:spacing w:before="120" w:after="120" w:line="276" w:lineRule="auto"/>
        <w:contextualSpacing w:val="0"/>
        <w:jc w:val="both"/>
        <w:rPr>
          <w:rFonts w:ascii="Times New Roman" w:hAnsi="Times New Roman" w:cs="Times New Roman"/>
          <w:vanish/>
        </w:rPr>
      </w:pPr>
    </w:p>
    <w:p w14:paraId="54B41FF7" w14:textId="664DF807" w:rsidR="003A75D7" w:rsidRDefault="00971E50" w:rsidP="00886D74">
      <w:pPr>
        <w:pStyle w:val="Nivel2"/>
        <w:numPr>
          <w:ilvl w:val="1"/>
          <w:numId w:val="5"/>
        </w:numPr>
        <w:rPr>
          <w:rFonts w:ascii="Times New Roman" w:hAnsi="Times New Roman" w:cs="Times New Roman"/>
          <w:iCs/>
          <w:sz w:val="24"/>
          <w:szCs w:val="24"/>
        </w:rPr>
      </w:pPr>
      <w:r>
        <w:rPr>
          <w:rFonts w:ascii="Times New Roman" w:hAnsi="Times New Roman" w:cs="Times New Roman"/>
          <w:sz w:val="24"/>
          <w:szCs w:val="24"/>
        </w:rPr>
        <w:t xml:space="preserve">A validade da Ata de Registro de Preços será de </w:t>
      </w:r>
      <w:r>
        <w:rPr>
          <w:rFonts w:ascii="Times New Roman" w:hAnsi="Times New Roman" w:cs="Times New Roman"/>
          <w:b/>
          <w:bCs/>
          <w:sz w:val="24"/>
          <w:szCs w:val="24"/>
        </w:rPr>
        <w:t>1 (um) ano,</w:t>
      </w:r>
      <w:r>
        <w:rPr>
          <w:rFonts w:ascii="Times New Roman" w:hAnsi="Times New Roman" w:cs="Times New Roman"/>
          <w:sz w:val="24"/>
          <w:szCs w:val="24"/>
        </w:rPr>
        <w:t xml:space="preserve"> contado a partir do primeiro dia útil subsequente à data de divulgação no PNCP, podendo ser prorrogada por igual período, mediante a anuência do fornecedor, desde que comprovado o preço vantajoso.</w:t>
      </w:r>
    </w:p>
    <w:p w14:paraId="1D3B39D3" w14:textId="77777777" w:rsidR="003A75D7" w:rsidRDefault="00971E50" w:rsidP="002E3F38">
      <w:pPr>
        <w:pStyle w:val="Nvel3-R"/>
        <w:numPr>
          <w:ilvl w:val="2"/>
          <w:numId w:val="5"/>
        </w:numPr>
        <w:ind w:left="284" w:firstLine="0"/>
        <w:rPr>
          <w:rFonts w:ascii="Times New Roman" w:hAnsi="Times New Roman" w:cs="Times New Roman"/>
          <w:i w:val="0"/>
          <w:iCs w:val="0"/>
          <w:color w:val="auto"/>
          <w:sz w:val="24"/>
          <w:szCs w:val="24"/>
          <w:highlight w:val="yellow"/>
        </w:rPr>
      </w:pPr>
      <w:r>
        <w:rPr>
          <w:rFonts w:ascii="Times New Roman" w:hAnsi="Times New Roman" w:cs="Times New Roman"/>
          <w:i w:val="0"/>
          <w:iCs w:val="0"/>
          <w:color w:val="auto"/>
          <w:sz w:val="24"/>
          <w:szCs w:val="24"/>
        </w:rPr>
        <w:lastRenderedPageBreak/>
        <w:t xml:space="preserve">Em caso de prorrogação da ata, </w:t>
      </w:r>
      <w:r>
        <w:rPr>
          <w:rFonts w:ascii="Times New Roman" w:hAnsi="Times New Roman" w:cs="Times New Roman"/>
          <w:color w:val="auto"/>
          <w:sz w:val="24"/>
          <w:szCs w:val="24"/>
        </w:rPr>
        <w:t>poderá</w:t>
      </w:r>
      <w:r>
        <w:rPr>
          <w:rFonts w:ascii="Times New Roman" w:hAnsi="Times New Roman" w:cs="Times New Roman"/>
          <w:sz w:val="24"/>
          <w:szCs w:val="24"/>
        </w:rPr>
        <w:t xml:space="preserve"> </w:t>
      </w:r>
      <w:r>
        <w:rPr>
          <w:rFonts w:ascii="Times New Roman" w:hAnsi="Times New Roman" w:cs="Times New Roman"/>
          <w:i w:val="0"/>
          <w:iCs w:val="0"/>
          <w:color w:val="auto"/>
          <w:sz w:val="24"/>
          <w:szCs w:val="24"/>
        </w:rPr>
        <w:t>ser renovado o quantitativo originalmente registrado.</w:t>
      </w:r>
    </w:p>
    <w:p w14:paraId="04260722"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C4EA9"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Na formalização do contrato ou do instrumento substituto deverá haver a indicação da disponibilidade dos créditos orçamentários respectivos.</w:t>
      </w:r>
    </w:p>
    <w:p w14:paraId="219282C9"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A contratação com os fornecedores registrados na ata será formalizada pelo órgão ou pela en</w:t>
      </w:r>
      <w:r>
        <w:rPr>
          <w:rFonts w:ascii="Times New Roman" w:eastAsia="Arial" w:hAnsi="Times New Roman" w:cs="Times New Roman"/>
          <w:sz w:val="24"/>
          <w:szCs w:val="24"/>
        </w:rPr>
        <w:t>ti</w:t>
      </w:r>
      <w:r>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0CB02740" w14:textId="6F0614B3"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 O instrumento contratual de que trata o item </w:t>
      </w:r>
      <w:r w:rsidR="002E3F38">
        <w:rPr>
          <w:rFonts w:ascii="Times New Roman" w:hAnsi="Times New Roman" w:cs="Times New Roman"/>
          <w:sz w:val="24"/>
          <w:szCs w:val="24"/>
        </w:rPr>
        <w:t>4</w:t>
      </w:r>
      <w:r>
        <w:rPr>
          <w:rFonts w:ascii="Times New Roman" w:hAnsi="Times New Roman" w:cs="Times New Roman"/>
          <w:sz w:val="24"/>
          <w:szCs w:val="24"/>
        </w:rPr>
        <w:t>.2. deverá ser assinado no prazo de validade da ata de registro de preços.</w:t>
      </w:r>
    </w:p>
    <w:p w14:paraId="5CDE67A3"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Os contratos decorrentes do sistema de registro de preços poderão ser alterados, observado o art. 124 da Lei nº 14.133, de 2021.</w:t>
      </w:r>
    </w:p>
    <w:p w14:paraId="5B3ACA8E"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79798A77" w14:textId="480C5AFC"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Serão registrados na ata os preços e os quantita</w:t>
      </w:r>
      <w:r>
        <w:rPr>
          <w:rFonts w:ascii="Times New Roman" w:eastAsia="Arial" w:hAnsi="Times New Roman" w:cs="Times New Roman"/>
          <w:sz w:val="24"/>
          <w:szCs w:val="24"/>
        </w:rPr>
        <w:t>ti</w:t>
      </w:r>
      <w:r>
        <w:rPr>
          <w:rFonts w:ascii="Times New Roman" w:hAnsi="Times New Roman" w:cs="Times New Roman"/>
          <w:sz w:val="24"/>
          <w:szCs w:val="24"/>
        </w:rPr>
        <w:t>vos do adjudicatário, devendo ser observada a possibilidade de o licitante oferecer ou não proposta em quantitativo inferior ao máximo previsto no</w:t>
      </w:r>
      <w:r>
        <w:rPr>
          <w:rFonts w:ascii="Times New Roman" w:hAnsi="Times New Roman" w:cs="Times New Roman"/>
          <w:i/>
          <w:iCs/>
          <w:sz w:val="24"/>
          <w:szCs w:val="24"/>
        </w:rPr>
        <w:t xml:space="preserve"> </w:t>
      </w:r>
      <w:r>
        <w:rPr>
          <w:rFonts w:ascii="Times New Roman" w:hAnsi="Times New Roman" w:cs="Times New Roman"/>
          <w:i/>
          <w:sz w:val="24"/>
          <w:szCs w:val="24"/>
        </w:rPr>
        <w:t>edital n. 9000</w:t>
      </w:r>
      <w:r w:rsidR="002E3F38">
        <w:rPr>
          <w:rFonts w:ascii="Times New Roman" w:hAnsi="Times New Roman" w:cs="Times New Roman"/>
          <w:i/>
          <w:sz w:val="24"/>
          <w:szCs w:val="24"/>
        </w:rPr>
        <w:t>3</w:t>
      </w:r>
      <w:r>
        <w:rPr>
          <w:rFonts w:ascii="Times New Roman" w:hAnsi="Times New Roman" w:cs="Times New Roman"/>
          <w:i/>
          <w:sz w:val="24"/>
          <w:szCs w:val="24"/>
        </w:rPr>
        <w:t>/202</w:t>
      </w:r>
      <w:r w:rsidR="002E3F38">
        <w:rPr>
          <w:rFonts w:ascii="Times New Roman" w:hAnsi="Times New Roman" w:cs="Times New Roman"/>
          <w:i/>
          <w:sz w:val="24"/>
          <w:szCs w:val="24"/>
        </w:rPr>
        <w:t>6</w:t>
      </w:r>
      <w:r>
        <w:rPr>
          <w:rFonts w:ascii="Times New Roman" w:hAnsi="Times New Roman" w:cs="Times New Roman"/>
          <w:i/>
          <w:color w:val="FF0000"/>
          <w:sz w:val="24"/>
          <w:szCs w:val="24"/>
        </w:rPr>
        <w:t xml:space="preserve"> </w:t>
      </w:r>
      <w:r>
        <w:rPr>
          <w:rFonts w:ascii="Times New Roman" w:hAnsi="Times New Roman" w:cs="Times New Roman"/>
          <w:sz w:val="24"/>
          <w:szCs w:val="24"/>
        </w:rPr>
        <w:t>e se obrigar nos limites dela;</w:t>
      </w:r>
    </w:p>
    <w:p w14:paraId="46C1F21D"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Será incluído na ata, na forma de anexo, o registro dos licitantes ou dos fornecedores que:</w:t>
      </w:r>
    </w:p>
    <w:p w14:paraId="1972182E" w14:textId="77777777" w:rsidR="003A75D7" w:rsidRDefault="00971E50" w:rsidP="002E3F38">
      <w:pPr>
        <w:pStyle w:val="Nvel4"/>
        <w:numPr>
          <w:ilvl w:val="3"/>
          <w:numId w:val="5"/>
        </w:numPr>
        <w:ind w:left="567" w:firstLine="0"/>
        <w:rPr>
          <w:rFonts w:ascii="Times New Roman" w:hAnsi="Times New Roman" w:cs="Times New Roman"/>
          <w:sz w:val="24"/>
          <w:szCs w:val="24"/>
        </w:rPr>
      </w:pPr>
      <w:r>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491667CA" w14:textId="77777777" w:rsidR="003A75D7" w:rsidRDefault="00971E50" w:rsidP="002E3F38">
      <w:pPr>
        <w:pStyle w:val="Nvel4"/>
        <w:numPr>
          <w:ilvl w:val="3"/>
          <w:numId w:val="5"/>
        </w:numPr>
        <w:ind w:left="567" w:firstLine="0"/>
        <w:rPr>
          <w:rFonts w:ascii="Times New Roman" w:hAnsi="Times New Roman" w:cs="Times New Roman"/>
          <w:sz w:val="24"/>
          <w:szCs w:val="24"/>
        </w:rPr>
      </w:pPr>
      <w:r>
        <w:rPr>
          <w:rFonts w:ascii="Times New Roman" w:hAnsi="Times New Roman" w:cs="Times New Roman"/>
          <w:sz w:val="24"/>
          <w:szCs w:val="24"/>
        </w:rPr>
        <w:t xml:space="preserve">Mantiverem sua proposta original. </w:t>
      </w:r>
      <w:bookmarkStart w:id="1" w:name="cadastro_reserva"/>
      <w:bookmarkEnd w:id="1"/>
    </w:p>
    <w:p w14:paraId="7B988A5E"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lastRenderedPageBreak/>
        <w:t>Será respeitada, nas contratações, a ordem de classificação dos licitantes ou dos fornecedores registrados na ata.</w:t>
      </w:r>
    </w:p>
    <w:p w14:paraId="26013E1F" w14:textId="73BA0303"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O registro a que se refere o item </w:t>
      </w:r>
      <w:r w:rsidR="002E3F38">
        <w:rPr>
          <w:rFonts w:ascii="Times New Roman" w:hAnsi="Times New Roman" w:cs="Times New Roman"/>
          <w:sz w:val="24"/>
          <w:szCs w:val="24"/>
        </w:rPr>
        <w:t>4</w:t>
      </w:r>
      <w:r>
        <w:rPr>
          <w:rFonts w:ascii="Times New Roman" w:hAnsi="Times New Roman" w:cs="Times New Roman"/>
          <w:sz w:val="24"/>
          <w:szCs w:val="24"/>
        </w:rPr>
        <w:t>.4.2</w:t>
      </w:r>
      <w:r>
        <w:rPr>
          <w:rFonts w:ascii="Times New Roman" w:hAnsi="Times New Roman" w:cs="Times New Roman"/>
          <w:b/>
          <w:bCs/>
          <w:sz w:val="24"/>
          <w:szCs w:val="24"/>
        </w:rPr>
        <w:t xml:space="preserve"> </w:t>
      </w:r>
      <w:r>
        <w:rPr>
          <w:rFonts w:ascii="Times New Roman" w:hAnsi="Times New Roman" w:cs="Times New Roman"/>
          <w:sz w:val="24"/>
          <w:szCs w:val="24"/>
        </w:rPr>
        <w:t>tem por obje</w:t>
      </w:r>
      <w:r>
        <w:rPr>
          <w:rFonts w:ascii="Times New Roman" w:eastAsia="Arial" w:hAnsi="Times New Roman" w:cs="Times New Roman"/>
          <w:sz w:val="24"/>
          <w:szCs w:val="24"/>
        </w:rPr>
        <w:t>ti</w:t>
      </w:r>
      <w:r>
        <w:rPr>
          <w:rFonts w:ascii="Times New Roman" w:hAnsi="Times New Roman" w:cs="Times New Roman"/>
          <w:sz w:val="24"/>
          <w:szCs w:val="24"/>
        </w:rPr>
        <w:t>vo a formação de cadastro de reserva para o caso de impossibilidade de atendimento pelo signatário da ata.</w:t>
      </w:r>
    </w:p>
    <w:p w14:paraId="18B8FC69"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0BB8171F"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A habilitação dos licitantes que comporão o cadastro de reserva a que se refere 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cadastro_reserva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5.4.2.2</w:t>
      </w:r>
      <w:r>
        <w:rPr>
          <w:rFonts w:ascii="Times New Roman" w:hAnsi="Times New Roman" w:cs="Times New Roman"/>
          <w:sz w:val="24"/>
          <w:szCs w:val="24"/>
        </w:rPr>
        <w:fldChar w:fldCharType="end"/>
      </w:r>
      <w:r>
        <w:rPr>
          <w:rFonts w:ascii="Times New Roman" w:hAnsi="Times New Roman" w:cs="Times New Roman"/>
          <w:sz w:val="24"/>
          <w:szCs w:val="24"/>
        </w:rPr>
        <w:t xml:space="preserve"> somente será efetuada quando houver necessidade de contratação dos licitantes remanescentes, nas seguintes hipóteses:</w:t>
      </w:r>
      <w:bookmarkStart w:id="2" w:name="habilitacao_reserva"/>
      <w:bookmarkEnd w:id="2"/>
    </w:p>
    <w:p w14:paraId="305BC4F9"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Quando o licitante vencedor não assinar a ata de registro de preços, no prazo e nas condições estabelecidos no </w:t>
      </w:r>
      <w:r>
        <w:rPr>
          <w:rFonts w:ascii="Times New Roman" w:hAnsi="Times New Roman" w:cs="Times New Roman"/>
          <w:iCs/>
          <w:sz w:val="24"/>
          <w:szCs w:val="24"/>
        </w:rPr>
        <w:t>edital.</w:t>
      </w:r>
    </w:p>
    <w:p w14:paraId="4BA04D96" w14:textId="2B0351A4"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Quando houver o cancelamento do registro do licitante ou do registro de preços nas hipóteses previstas no item </w:t>
      </w:r>
      <w:r w:rsidR="00BD1E84">
        <w:rPr>
          <w:rFonts w:ascii="Times New Roman" w:hAnsi="Times New Roman" w:cs="Times New Roman"/>
          <w:sz w:val="24"/>
          <w:szCs w:val="24"/>
        </w:rPr>
        <w:t>8</w:t>
      </w:r>
      <w:r>
        <w:rPr>
          <w:rFonts w:ascii="Times New Roman" w:hAnsi="Times New Roman" w:cs="Times New Roman"/>
          <w:sz w:val="24"/>
          <w:szCs w:val="24"/>
        </w:rPr>
        <w:t>.</w:t>
      </w:r>
    </w:p>
    <w:p w14:paraId="5FCD581F"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 preço registrado com indicação dos licitantes e fornecedores será divulgado no PNCP e ficará disponibilizado durante a vigência da ata de registro de preços.</w:t>
      </w:r>
    </w:p>
    <w:p w14:paraId="63BA74ED"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32495DF"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D964376"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A ata de registro de preços será assinada por meio de assinatura digital e disponibilizada no Sistema de Registro de Preços.</w:t>
      </w:r>
    </w:p>
    <w:p w14:paraId="78A6C93A" w14:textId="700901BC"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Quando o convocado não assinar a ata de registro de preços no prazo e nas condições estabelecidos no edital ou no aviso de contratação, e observado o disposto no item </w:t>
      </w:r>
      <w:r w:rsidR="00BD1E84">
        <w:rPr>
          <w:rFonts w:ascii="Times New Roman" w:hAnsi="Times New Roman" w:cs="Times New Roman"/>
          <w:sz w:val="24"/>
          <w:szCs w:val="24"/>
        </w:rPr>
        <w:t>4</w:t>
      </w:r>
      <w:r>
        <w:rPr>
          <w:rFonts w:ascii="Times New Roman" w:hAnsi="Times New Roman" w:cs="Times New Roman"/>
          <w:sz w:val="24"/>
          <w:szCs w:val="24"/>
        </w:rPr>
        <w:t xml:space="preserve">.7, observando o item </w:t>
      </w:r>
      <w:r w:rsidR="00BD1E84">
        <w:rPr>
          <w:rFonts w:ascii="Times New Roman" w:hAnsi="Times New Roman" w:cs="Times New Roman"/>
          <w:sz w:val="24"/>
          <w:szCs w:val="24"/>
        </w:rPr>
        <w:t>4</w:t>
      </w:r>
      <w:r>
        <w:rPr>
          <w:rFonts w:ascii="Times New Roman" w:hAnsi="Times New Roman" w:cs="Times New Roman"/>
          <w:sz w:val="24"/>
          <w:szCs w:val="24"/>
        </w:rPr>
        <w:t>.7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3182B23A" w14:textId="380C756D"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Na hipótese de nenhum dos licitantes que trata o item </w:t>
      </w:r>
      <w:r w:rsidR="00BD1E84">
        <w:rPr>
          <w:rFonts w:ascii="Times New Roman" w:hAnsi="Times New Roman" w:cs="Times New Roman"/>
          <w:sz w:val="24"/>
          <w:szCs w:val="24"/>
        </w:rPr>
        <w:t>4</w:t>
      </w:r>
      <w:r>
        <w:rPr>
          <w:rFonts w:ascii="Times New Roman" w:hAnsi="Times New Roman" w:cs="Times New Roman"/>
          <w:sz w:val="24"/>
          <w:szCs w:val="24"/>
        </w:rPr>
        <w:t>.4.2.1, aceitar a contratação nos termos do item anterior, a Administração, observados o valor es</w:t>
      </w:r>
      <w:r>
        <w:rPr>
          <w:rFonts w:ascii="Times New Roman" w:eastAsia="Arial" w:hAnsi="Times New Roman" w:cs="Times New Roman"/>
          <w:sz w:val="24"/>
          <w:szCs w:val="24"/>
        </w:rPr>
        <w:t>ti</w:t>
      </w:r>
      <w:r>
        <w:rPr>
          <w:rFonts w:ascii="Times New Roman" w:hAnsi="Times New Roman" w:cs="Times New Roman"/>
          <w:sz w:val="24"/>
          <w:szCs w:val="24"/>
        </w:rPr>
        <w:t>mado e sua eventual atualização nos termos do edital n. 9000</w:t>
      </w:r>
      <w:r w:rsidR="00BD1E84">
        <w:rPr>
          <w:rFonts w:ascii="Times New Roman" w:hAnsi="Times New Roman" w:cs="Times New Roman"/>
          <w:sz w:val="24"/>
          <w:szCs w:val="24"/>
        </w:rPr>
        <w:t>3</w:t>
      </w:r>
      <w:r>
        <w:rPr>
          <w:rFonts w:ascii="Times New Roman" w:hAnsi="Times New Roman" w:cs="Times New Roman"/>
          <w:sz w:val="24"/>
          <w:szCs w:val="24"/>
        </w:rPr>
        <w:t>/202</w:t>
      </w:r>
      <w:r w:rsidR="00BD1E84">
        <w:rPr>
          <w:rFonts w:ascii="Times New Roman" w:hAnsi="Times New Roman" w:cs="Times New Roman"/>
          <w:sz w:val="24"/>
          <w:szCs w:val="24"/>
        </w:rPr>
        <w:t>6</w:t>
      </w:r>
      <w:r>
        <w:rPr>
          <w:rFonts w:ascii="Times New Roman" w:hAnsi="Times New Roman" w:cs="Times New Roman"/>
          <w:sz w:val="24"/>
          <w:szCs w:val="24"/>
        </w:rPr>
        <w:t>, poderá:</w:t>
      </w:r>
    </w:p>
    <w:p w14:paraId="7DFC3428"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F69E19C"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2C00F9E9"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C802A20" w14:textId="77777777" w:rsidR="003A75D7" w:rsidRDefault="00971E50" w:rsidP="002E3F38">
      <w:pPr>
        <w:pStyle w:val="Nivel01"/>
        <w:numPr>
          <w:ilvl w:val="0"/>
          <w:numId w:val="5"/>
        </w:numPr>
        <w:ind w:left="0" w:firstLine="0"/>
        <w:rPr>
          <w:rFonts w:ascii="Times New Roman" w:hAnsi="Times New Roman" w:cs="Times New Roman"/>
          <w:sz w:val="24"/>
          <w:szCs w:val="24"/>
        </w:rPr>
      </w:pPr>
      <w:r>
        <w:rPr>
          <w:rFonts w:ascii="Times New Roman" w:hAnsi="Times New Roman" w:cs="Times New Roman"/>
          <w:sz w:val="24"/>
          <w:szCs w:val="24"/>
        </w:rPr>
        <w:t>ALTERAÇÃO OU ATUALIZAÇÃO DOS PREÇOS REGISTRADOS</w:t>
      </w:r>
    </w:p>
    <w:p w14:paraId="1BDCD63C"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Os preços registrados poderão ser alterados ou atualizados em decorrência de eventual redução dos preços pra</w:t>
      </w:r>
      <w:r>
        <w:rPr>
          <w:rFonts w:ascii="Times New Roman" w:eastAsia="Calibri" w:hAnsi="Times New Roman" w:cs="Times New Roman"/>
          <w:sz w:val="24"/>
          <w:szCs w:val="24"/>
        </w:rPr>
        <w:t>ti</w:t>
      </w:r>
      <w:r>
        <w:rPr>
          <w:rFonts w:ascii="Times New Roman" w:hAnsi="Times New Roman" w:cs="Times New Roman"/>
          <w:sz w:val="24"/>
          <w:szCs w:val="24"/>
        </w:rPr>
        <w:t>cados no mercado ou de fato que eleve o custo dos bens, das obras ou dos serviços registrados, nas seguintes situações:</w:t>
      </w:r>
    </w:p>
    <w:p w14:paraId="02136FA7"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ascii="Times New Roman" w:hAnsi="Times New Roman" w:cs="Times New Roman"/>
          <w:color w:val="0000EF"/>
          <w:sz w:val="24"/>
          <w:szCs w:val="24"/>
        </w:rPr>
        <w:t>;</w:t>
      </w:r>
    </w:p>
    <w:p w14:paraId="3EAF0175"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lastRenderedPageBreak/>
        <w:t>Em caso de criação, alteração ou ex</w:t>
      </w:r>
      <w:r>
        <w:rPr>
          <w:rFonts w:ascii="Times New Roman" w:eastAsia="Calibri" w:hAnsi="Times New Roman" w:cs="Times New Roman"/>
          <w:sz w:val="24"/>
          <w:szCs w:val="24"/>
        </w:rPr>
        <w:t>ti</w:t>
      </w:r>
      <w:r>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5AD7AA4A"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Na hipótese de previsão no edital ou no aviso de contratação direta de cláusula de reajustamento ou repactuação sobre os preços registrados, nos termos da Lei nº 14.133, de 2021.</w:t>
      </w:r>
    </w:p>
    <w:p w14:paraId="1EACBFFD" w14:textId="77777777" w:rsidR="003A75D7" w:rsidRDefault="00971E50" w:rsidP="002E3F38">
      <w:pPr>
        <w:pStyle w:val="Nvel4"/>
        <w:numPr>
          <w:ilvl w:val="3"/>
          <w:numId w:val="5"/>
        </w:numPr>
        <w:ind w:left="567" w:firstLine="0"/>
        <w:rPr>
          <w:rFonts w:ascii="Times New Roman" w:hAnsi="Times New Roman" w:cs="Times New Roman"/>
          <w:sz w:val="24"/>
          <w:szCs w:val="24"/>
        </w:rPr>
      </w:pPr>
      <w:r>
        <w:rPr>
          <w:rFonts w:ascii="Times New Roman" w:hAnsi="Times New Roman" w:cs="Times New Roman"/>
          <w:sz w:val="24"/>
          <w:szCs w:val="24"/>
        </w:rPr>
        <w:t xml:space="preserve">No caso do reajustamento, deverá ser respeitada a contagem da anualidade e o índice previstos para a contratação;  </w:t>
      </w:r>
    </w:p>
    <w:p w14:paraId="644DFDFC" w14:textId="77777777" w:rsidR="003A75D7" w:rsidRDefault="00971E50" w:rsidP="002E3F38">
      <w:pPr>
        <w:pStyle w:val="Nvel4"/>
        <w:numPr>
          <w:ilvl w:val="3"/>
          <w:numId w:val="5"/>
        </w:numPr>
        <w:ind w:left="567" w:firstLine="0"/>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1F15ABC7" w14:textId="77777777" w:rsidR="003A75D7" w:rsidRDefault="00971E50" w:rsidP="002E3F38">
      <w:pPr>
        <w:pStyle w:val="Nivel01"/>
        <w:numPr>
          <w:ilvl w:val="0"/>
          <w:numId w:val="5"/>
        </w:numPr>
        <w:ind w:left="0" w:firstLine="0"/>
        <w:rPr>
          <w:rFonts w:ascii="Times New Roman" w:hAnsi="Times New Roman" w:cs="Times New Roman"/>
          <w:sz w:val="24"/>
          <w:szCs w:val="24"/>
        </w:rPr>
      </w:pPr>
      <w:r>
        <w:rPr>
          <w:rFonts w:ascii="Times New Roman" w:hAnsi="Times New Roman" w:cs="Times New Roman"/>
          <w:sz w:val="24"/>
          <w:szCs w:val="24"/>
        </w:rPr>
        <w:t>NEGOCIAÇÃO DE PREÇOS REGISTRADOS</w:t>
      </w:r>
    </w:p>
    <w:p w14:paraId="1D6BB51B"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Na hipótese de o preço registrado tornar-se superior ao preço pra</w:t>
      </w:r>
      <w:r>
        <w:rPr>
          <w:rFonts w:ascii="Times New Roman" w:eastAsia="Calibri" w:hAnsi="Times New Roman" w:cs="Times New Roman"/>
          <w:sz w:val="24"/>
          <w:szCs w:val="24"/>
        </w:rPr>
        <w:t>ti</w:t>
      </w:r>
      <w:r>
        <w:rPr>
          <w:rFonts w:ascii="Times New Roman" w:hAnsi="Times New Roman" w:cs="Times New Roman"/>
          <w:sz w:val="24"/>
          <w:szCs w:val="24"/>
        </w:rPr>
        <w:t>cado no mercado por mo</w:t>
      </w:r>
      <w:r>
        <w:rPr>
          <w:rFonts w:ascii="Times New Roman" w:eastAsia="Calibri" w:hAnsi="Times New Roman" w:cs="Times New Roman"/>
          <w:sz w:val="24"/>
          <w:szCs w:val="24"/>
        </w:rPr>
        <w:t>ti</w:t>
      </w:r>
      <w:r>
        <w:rPr>
          <w:rFonts w:ascii="Times New Roman" w:hAnsi="Times New Roman" w:cs="Times New Roman"/>
          <w:sz w:val="24"/>
          <w:szCs w:val="24"/>
        </w:rPr>
        <w:t>vo superveniente,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convocará o fornecedor para negociar a redução do preço registrado.</w:t>
      </w:r>
    </w:p>
    <w:p w14:paraId="480F8F0C"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Caso não aceite reduzir seu preço aos valores pra</w:t>
      </w:r>
      <w:r>
        <w:rPr>
          <w:rFonts w:ascii="Times New Roman" w:eastAsia="Calibri" w:hAnsi="Times New Roman" w:cs="Times New Roman"/>
          <w:sz w:val="24"/>
          <w:szCs w:val="24"/>
        </w:rPr>
        <w:t>ti</w:t>
      </w:r>
      <w:r>
        <w:rPr>
          <w:rFonts w:ascii="Times New Roman" w:hAnsi="Times New Roman" w:cs="Times New Roman"/>
          <w:sz w:val="24"/>
          <w:szCs w:val="24"/>
        </w:rPr>
        <w:t>cados pelo mercado, o fornecedor será liberado do compromisso assumido quanto ao item registrado, sem aplicação de penalidades administrativas.</w:t>
      </w:r>
    </w:p>
    <w:p w14:paraId="17EF88B8"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B5CA7A6"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Se não obtiver êxito nas negociações, o órgão ou en</w:t>
      </w:r>
      <w:r>
        <w:rPr>
          <w:rFonts w:ascii="Times New Roman" w:eastAsia="Calibri" w:hAnsi="Times New Roman" w:cs="Times New Roman"/>
          <w:sz w:val="24"/>
          <w:szCs w:val="24"/>
        </w:rPr>
        <w:t>tid</w:t>
      </w:r>
      <w:r>
        <w:rPr>
          <w:rFonts w:ascii="Times New Roman" w:hAnsi="Times New Roman" w:cs="Times New Roman"/>
          <w:sz w:val="24"/>
          <w:szCs w:val="24"/>
        </w:rPr>
        <w:t>ade gerenciadora procederá ao cancelamento da ata de registro de preços, adotando as medidas cabíveis para obtenção de contratação mais vantajosa.</w:t>
      </w:r>
      <w:bookmarkStart w:id="4" w:name="reducao_preco_mercado_negociacao_frustra"/>
      <w:bookmarkEnd w:id="4"/>
    </w:p>
    <w:p w14:paraId="0C987CF9"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Na hipótese de redução do preço registrado, o gerenciador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 xml:space="preserve">verem firmado contratos decorrentes da ata de registro de preços </w:t>
      </w:r>
      <w:r>
        <w:rPr>
          <w:rFonts w:ascii="Times New Roman" w:hAnsi="Times New Roman" w:cs="Times New Roman"/>
          <w:sz w:val="24"/>
          <w:szCs w:val="24"/>
        </w:rPr>
        <w:lastRenderedPageBreak/>
        <w:t>para que avaliem a conveniência e a oportunidade de diligenciarem negociação com vistas à alteração contratual, observado o disposto no art. 124 da Lei nº 14.133, de 2021.</w:t>
      </w:r>
    </w:p>
    <w:p w14:paraId="50FF24FD"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673AD127"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Neste caso, o fornecedor encaminhará, juntamente com o pedido de alteração, a documentação comprobatória ou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planilha de custos que demonstre a inviabilidade do preço registrado em relação às condições inicialmente pactuadas.</w:t>
      </w:r>
      <w:bookmarkStart w:id="6" w:name="prova_preco_mercado_maior"/>
      <w:bookmarkEnd w:id="6"/>
    </w:p>
    <w:p w14:paraId="5676BDCD"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Na hipótese de não comprovação da existência de fato superveniente que inviabilize o preço registrado, o pedido será indeferido pelo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e o fornecedor deverá cumprir as obrigações estabelecidas na ata, sob pena de cancelamento do seu registro, nos termos do item 9.1, sem prejuízo das sanções previstas na Lei nº 14.133, de 2021, e na legislação aplicável.</w:t>
      </w:r>
      <w:bookmarkStart w:id="7" w:name="nao_comprovacao_majoracao_mercado"/>
      <w:bookmarkEnd w:id="7"/>
    </w:p>
    <w:p w14:paraId="245C4C3F" w14:textId="471FDE4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BD1E84">
        <w:rPr>
          <w:rFonts w:ascii="Times New Roman" w:hAnsi="Times New Roman" w:cs="Times New Roman"/>
          <w:sz w:val="24"/>
          <w:szCs w:val="24"/>
        </w:rPr>
        <w:t>4</w:t>
      </w:r>
      <w:r>
        <w:rPr>
          <w:rFonts w:ascii="Times New Roman" w:hAnsi="Times New Roman" w:cs="Times New Roman"/>
          <w:sz w:val="24"/>
          <w:szCs w:val="24"/>
        </w:rPr>
        <w:t>.7.</w:t>
      </w:r>
    </w:p>
    <w:p w14:paraId="03E5E083" w14:textId="6D74EE8F"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Se não obtiver êxito nas negociações, o órgão ou entidade gerenciadora procederá ao cancelamento da ata de registro de preços, nos termos do item </w:t>
      </w:r>
      <w:r w:rsidR="00BD1E84">
        <w:rPr>
          <w:rFonts w:ascii="Times New Roman" w:hAnsi="Times New Roman" w:cs="Times New Roman"/>
          <w:sz w:val="24"/>
          <w:szCs w:val="24"/>
        </w:rPr>
        <w:t>8</w:t>
      </w:r>
      <w:r>
        <w:rPr>
          <w:rFonts w:ascii="Times New Roman" w:hAnsi="Times New Roman" w:cs="Times New Roman"/>
          <w:sz w:val="24"/>
          <w:szCs w:val="24"/>
        </w:rPr>
        <w:t>.4, e adotará as medidas cabíveis para a obtenção da contratação mais vantajosa.</w:t>
      </w:r>
      <w:bookmarkStart w:id="8" w:name="majora_preco_mercado_negociacao_frustra"/>
      <w:bookmarkEnd w:id="8"/>
    </w:p>
    <w:p w14:paraId="24E2A9FA" w14:textId="09EBD1AC"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Na hipótese de comprovação da majoração do preço de mercado que inviabilize o preço registrado, conforme previsto no item </w:t>
      </w:r>
      <w:r w:rsidR="00BD1E84">
        <w:rPr>
          <w:rFonts w:ascii="Times New Roman" w:hAnsi="Times New Roman" w:cs="Times New Roman"/>
          <w:sz w:val="24"/>
          <w:szCs w:val="24"/>
        </w:rPr>
        <w:t>6</w:t>
      </w:r>
      <w:r>
        <w:rPr>
          <w:rFonts w:ascii="Times New Roman" w:hAnsi="Times New Roman" w:cs="Times New Roman"/>
          <w:sz w:val="24"/>
          <w:szCs w:val="24"/>
        </w:rPr>
        <w:t xml:space="preserve">.2 e no item </w:t>
      </w:r>
      <w:r w:rsidR="00BD1E84">
        <w:rPr>
          <w:rFonts w:ascii="Times New Roman" w:hAnsi="Times New Roman" w:cs="Times New Roman"/>
          <w:sz w:val="24"/>
          <w:szCs w:val="24"/>
        </w:rPr>
        <w:t>6.</w:t>
      </w:r>
      <w:r>
        <w:rPr>
          <w:rFonts w:ascii="Times New Roman" w:hAnsi="Times New Roman" w:cs="Times New Roman"/>
          <w:sz w:val="24"/>
          <w:szCs w:val="24"/>
        </w:rPr>
        <w:t>2.1,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atualizará o preço registrado, de acordo com a realidade dos valores praticados pelo mercado.</w:t>
      </w:r>
    </w:p>
    <w:p w14:paraId="269FB1FD"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verem firmado contratos decorrentes da ata de registro de preços sobre a efe</w:t>
      </w:r>
      <w:r>
        <w:rPr>
          <w:rFonts w:ascii="Times New Roman" w:eastAsia="Calibri" w:hAnsi="Times New Roman" w:cs="Times New Roman"/>
          <w:sz w:val="24"/>
          <w:szCs w:val="24"/>
        </w:rPr>
        <w:t>ti</w:t>
      </w:r>
      <w:r>
        <w:rPr>
          <w:rFonts w:ascii="Times New Roman" w:hAnsi="Times New Roman" w:cs="Times New Roman"/>
          <w:sz w:val="24"/>
          <w:szCs w:val="24"/>
        </w:rPr>
        <w:t xml:space="preserve">va alteração </w:t>
      </w:r>
      <w:r>
        <w:rPr>
          <w:rFonts w:ascii="Times New Roman" w:hAnsi="Times New Roman" w:cs="Times New Roman"/>
          <w:sz w:val="24"/>
          <w:szCs w:val="24"/>
        </w:rPr>
        <w:lastRenderedPageBreak/>
        <w:t>do preço registrado, para que avaliem a necessidade de alteração contratual, observado o disposto no art. 124 da Lei nº 14.133, de 2021.</w:t>
      </w:r>
    </w:p>
    <w:p w14:paraId="577C0C67" w14:textId="77777777" w:rsidR="003A75D7" w:rsidRDefault="00971E50" w:rsidP="002E3F38">
      <w:pPr>
        <w:pStyle w:val="Nivel01"/>
        <w:numPr>
          <w:ilvl w:val="0"/>
          <w:numId w:val="5"/>
        </w:numPr>
        <w:ind w:left="0" w:firstLine="0"/>
        <w:rPr>
          <w:rFonts w:ascii="Times New Roman" w:hAnsi="Times New Roman" w:cs="Times New Roman"/>
          <w:sz w:val="24"/>
          <w:szCs w:val="24"/>
        </w:rPr>
      </w:pPr>
      <w:r>
        <w:rPr>
          <w:rFonts w:ascii="Times New Roman" w:hAnsi="Times New Roman" w:cs="Times New Roman"/>
          <w:sz w:val="24"/>
          <w:szCs w:val="24"/>
        </w:rPr>
        <w:t>REMANEJAMENTO DAS QUANTIDADES REGISTRADAS NA ATA DE REGISTRO DE PREÇOS</w:t>
      </w:r>
    </w:p>
    <w:p w14:paraId="4CF4AEEC"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 As quan</w:t>
      </w:r>
      <w:r>
        <w:rPr>
          <w:rFonts w:ascii="Times New Roman" w:eastAsia="Arial" w:hAnsi="Times New Roman" w:cs="Times New Roman"/>
          <w:sz w:val="24"/>
          <w:szCs w:val="24"/>
        </w:rPr>
        <w:t>ti</w:t>
      </w:r>
      <w:r>
        <w:rPr>
          <w:rFonts w:ascii="Times New Roman" w:hAnsi="Times New Roman" w:cs="Times New Roman"/>
          <w:sz w:val="24"/>
          <w:szCs w:val="24"/>
        </w:rPr>
        <w:t>dades previstas para os itens com preços registrados nas atas de registro de preços poderão ser remanejadas pelo órgão ou en</w:t>
      </w:r>
      <w:r>
        <w:rPr>
          <w:rFonts w:ascii="Times New Roman" w:eastAsia="Arial" w:hAnsi="Times New Roman" w:cs="Times New Roman"/>
          <w:sz w:val="24"/>
          <w:szCs w:val="24"/>
        </w:rPr>
        <w:t>ti</w:t>
      </w:r>
      <w:r>
        <w:rPr>
          <w:rFonts w:ascii="Times New Roman" w:hAnsi="Times New Roman" w:cs="Times New Roman"/>
          <w:sz w:val="24"/>
          <w:szCs w:val="24"/>
        </w:rPr>
        <w:t>dade gerenciadora entre os órgãos ou as en</w:t>
      </w:r>
      <w:r>
        <w:rPr>
          <w:rFonts w:ascii="Times New Roman" w:eastAsia="Arial" w:hAnsi="Times New Roman" w:cs="Times New Roman"/>
          <w:sz w:val="24"/>
          <w:szCs w:val="24"/>
        </w:rPr>
        <w:t>ti</w:t>
      </w:r>
      <w:r>
        <w:rPr>
          <w:rFonts w:ascii="Times New Roman" w:hAnsi="Times New Roman" w:cs="Times New Roman"/>
          <w:sz w:val="24"/>
          <w:szCs w:val="24"/>
        </w:rPr>
        <w:t>dades par</w:t>
      </w:r>
      <w:r>
        <w:rPr>
          <w:rFonts w:ascii="Times New Roman" w:eastAsia="Arial" w:hAnsi="Times New Roman" w:cs="Times New Roman"/>
          <w:sz w:val="24"/>
          <w:szCs w:val="24"/>
        </w:rPr>
        <w:t>ti</w:t>
      </w:r>
      <w:r>
        <w:rPr>
          <w:rFonts w:ascii="Times New Roman" w:hAnsi="Times New Roman" w:cs="Times New Roman"/>
          <w:sz w:val="24"/>
          <w:szCs w:val="24"/>
        </w:rPr>
        <w:t>cipantes e não par</w:t>
      </w:r>
      <w:r>
        <w:rPr>
          <w:rFonts w:ascii="Times New Roman" w:eastAsia="Arial" w:hAnsi="Times New Roman" w:cs="Times New Roman"/>
          <w:sz w:val="24"/>
          <w:szCs w:val="24"/>
        </w:rPr>
        <w:t>ti</w:t>
      </w:r>
      <w:r>
        <w:rPr>
          <w:rFonts w:ascii="Times New Roman" w:hAnsi="Times New Roman" w:cs="Times New Roman"/>
          <w:sz w:val="24"/>
          <w:szCs w:val="24"/>
        </w:rPr>
        <w:t>cipantes do registro de preços.</w:t>
      </w:r>
    </w:p>
    <w:p w14:paraId="61E775F7"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 O remanejamento somente poderá ser feito:</w:t>
      </w:r>
    </w:p>
    <w:p w14:paraId="07A56398"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De órgão ou en</w:t>
      </w:r>
      <w:r>
        <w:rPr>
          <w:rFonts w:ascii="Times New Roman" w:eastAsia="Arial" w:hAnsi="Times New Roman" w:cs="Times New Roman"/>
          <w:sz w:val="24"/>
          <w:szCs w:val="24"/>
        </w:rPr>
        <w:t>ti</w:t>
      </w:r>
      <w:r>
        <w:rPr>
          <w:rFonts w:ascii="Times New Roman" w:hAnsi="Times New Roman" w:cs="Times New Roman"/>
          <w:sz w:val="24"/>
          <w:szCs w:val="24"/>
        </w:rPr>
        <w:t>dade par</w:t>
      </w:r>
      <w:r>
        <w:rPr>
          <w:rFonts w:ascii="Times New Roman" w:eastAsia="Arial" w:hAnsi="Times New Roman" w:cs="Times New Roman"/>
          <w:sz w:val="24"/>
          <w:szCs w:val="24"/>
        </w:rPr>
        <w:t>ti</w:t>
      </w:r>
      <w:r>
        <w:rPr>
          <w:rFonts w:ascii="Times New Roman" w:hAnsi="Times New Roman" w:cs="Times New Roman"/>
          <w:sz w:val="24"/>
          <w:szCs w:val="24"/>
        </w:rPr>
        <w:t>cipante para órgão ou en</w:t>
      </w:r>
      <w:r>
        <w:rPr>
          <w:rFonts w:ascii="Times New Roman" w:eastAsia="Arial" w:hAnsi="Times New Roman" w:cs="Times New Roman"/>
          <w:sz w:val="24"/>
          <w:szCs w:val="24"/>
        </w:rPr>
        <w:t>ti</w:t>
      </w:r>
      <w:r>
        <w:rPr>
          <w:rFonts w:ascii="Times New Roman" w:hAnsi="Times New Roman" w:cs="Times New Roman"/>
          <w:sz w:val="24"/>
          <w:szCs w:val="24"/>
        </w:rPr>
        <w:t>dade par</w:t>
      </w:r>
      <w:r>
        <w:rPr>
          <w:rFonts w:ascii="Times New Roman" w:eastAsia="Arial" w:hAnsi="Times New Roman" w:cs="Times New Roman"/>
          <w:sz w:val="24"/>
          <w:szCs w:val="24"/>
        </w:rPr>
        <w:t>ti</w:t>
      </w:r>
      <w:r>
        <w:rPr>
          <w:rFonts w:ascii="Times New Roman" w:hAnsi="Times New Roman" w:cs="Times New Roman"/>
          <w:sz w:val="24"/>
          <w:szCs w:val="24"/>
        </w:rPr>
        <w:t>cipante; ou</w:t>
      </w:r>
    </w:p>
    <w:p w14:paraId="6EEA700B"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De órgão ou en</w:t>
      </w:r>
      <w:r>
        <w:rPr>
          <w:rFonts w:ascii="Times New Roman" w:eastAsia="Arial" w:hAnsi="Times New Roman" w:cs="Times New Roman"/>
          <w:sz w:val="24"/>
          <w:szCs w:val="24"/>
        </w:rPr>
        <w:t>ti</w:t>
      </w:r>
      <w:r>
        <w:rPr>
          <w:rFonts w:ascii="Times New Roman" w:hAnsi="Times New Roman" w:cs="Times New Roman"/>
          <w:sz w:val="24"/>
          <w:szCs w:val="24"/>
        </w:rPr>
        <w:t>dade par</w:t>
      </w:r>
      <w:r>
        <w:rPr>
          <w:rFonts w:ascii="Times New Roman" w:eastAsia="Arial" w:hAnsi="Times New Roman" w:cs="Times New Roman"/>
          <w:sz w:val="24"/>
          <w:szCs w:val="24"/>
        </w:rPr>
        <w:t>ti</w:t>
      </w:r>
      <w:r>
        <w:rPr>
          <w:rFonts w:ascii="Times New Roman" w:hAnsi="Times New Roman" w:cs="Times New Roman"/>
          <w:sz w:val="24"/>
          <w:szCs w:val="24"/>
        </w:rPr>
        <w:t>cipante para órgão ou entidade não participante.</w:t>
      </w:r>
    </w:p>
    <w:p w14:paraId="32D94E2F"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 órgão ou en</w:t>
      </w:r>
      <w:r>
        <w:rPr>
          <w:rFonts w:ascii="Times New Roman" w:eastAsia="Arial" w:hAnsi="Times New Roman" w:cs="Times New Roman"/>
          <w:sz w:val="24"/>
          <w:szCs w:val="24"/>
        </w:rPr>
        <w:t>ti</w:t>
      </w:r>
      <w:r>
        <w:rPr>
          <w:rFonts w:ascii="Times New Roman" w:hAnsi="Times New Roman" w:cs="Times New Roman"/>
          <w:sz w:val="24"/>
          <w:szCs w:val="24"/>
        </w:rPr>
        <w:t>dade gerenciadora que tiver es</w:t>
      </w:r>
      <w:r>
        <w:rPr>
          <w:rFonts w:ascii="Times New Roman" w:eastAsia="Arial" w:hAnsi="Times New Roman" w:cs="Times New Roman"/>
          <w:sz w:val="24"/>
          <w:szCs w:val="24"/>
        </w:rPr>
        <w:t>ti</w:t>
      </w:r>
      <w:r>
        <w:rPr>
          <w:rFonts w:ascii="Times New Roman" w:hAnsi="Times New Roman" w:cs="Times New Roman"/>
          <w:sz w:val="24"/>
          <w:szCs w:val="24"/>
        </w:rPr>
        <w:t>mado as quan</w:t>
      </w:r>
      <w:r>
        <w:rPr>
          <w:rFonts w:ascii="Times New Roman" w:eastAsia="Arial" w:hAnsi="Times New Roman" w:cs="Times New Roman"/>
          <w:sz w:val="24"/>
          <w:szCs w:val="24"/>
        </w:rPr>
        <w:t>ti</w:t>
      </w:r>
      <w:r>
        <w:rPr>
          <w:rFonts w:ascii="Times New Roman" w:hAnsi="Times New Roman" w:cs="Times New Roman"/>
          <w:sz w:val="24"/>
          <w:szCs w:val="24"/>
        </w:rPr>
        <w:t>dades que pretende contratar será considerado participante para efeito do remanejamento.</w:t>
      </w:r>
      <w:bookmarkStart w:id="9" w:name="gerenciador_estimador_é_partic_em_remane"/>
      <w:bookmarkEnd w:id="9"/>
    </w:p>
    <w:p w14:paraId="55992209"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Na hipótese de remanejamento de órgão ou entidade par</w:t>
      </w:r>
      <w:r>
        <w:rPr>
          <w:rFonts w:ascii="Times New Roman" w:eastAsia="Arial" w:hAnsi="Times New Roman" w:cs="Times New Roman"/>
          <w:sz w:val="24"/>
          <w:szCs w:val="24"/>
        </w:rPr>
        <w:t>ti</w:t>
      </w:r>
      <w:r>
        <w:rPr>
          <w:rFonts w:ascii="Times New Roman" w:hAnsi="Times New Roman" w:cs="Times New Roman"/>
          <w:sz w:val="24"/>
          <w:szCs w:val="24"/>
        </w:rPr>
        <w:t>cipante para órgão ou entidade não participante, serão observados os limites previstos no art. 32 do Decreto nº 11.462, de 2023.</w:t>
      </w:r>
    </w:p>
    <w:p w14:paraId="6EBB9F9D"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Competirá ao órgão ou à en</w:t>
      </w:r>
      <w:r>
        <w:rPr>
          <w:rFonts w:ascii="Times New Roman" w:eastAsia="Arial" w:hAnsi="Times New Roman" w:cs="Times New Roman"/>
          <w:sz w:val="24"/>
          <w:szCs w:val="24"/>
        </w:rPr>
        <w:t>ti</w:t>
      </w:r>
      <w:r>
        <w:rPr>
          <w:rFonts w:ascii="Times New Roman" w:hAnsi="Times New Roman" w:cs="Times New Roman"/>
          <w:sz w:val="24"/>
          <w:szCs w:val="24"/>
        </w:rPr>
        <w:t>dade gerenciadora autorizar o remanejamento solicitado, com a redução do quan</w:t>
      </w:r>
      <w:r>
        <w:rPr>
          <w:rFonts w:ascii="Times New Roman" w:eastAsia="Arial" w:hAnsi="Times New Roman" w:cs="Times New Roman"/>
          <w:sz w:val="24"/>
          <w:szCs w:val="24"/>
        </w:rPr>
        <w:t>ti</w:t>
      </w:r>
      <w:r>
        <w:rPr>
          <w:rFonts w:ascii="Times New Roman" w:hAnsi="Times New Roman" w:cs="Times New Roman"/>
          <w:sz w:val="24"/>
          <w:szCs w:val="24"/>
        </w:rPr>
        <w:t>ta</w:t>
      </w:r>
      <w:r>
        <w:rPr>
          <w:rFonts w:ascii="Times New Roman" w:eastAsia="Arial" w:hAnsi="Times New Roman" w:cs="Times New Roman"/>
          <w:sz w:val="24"/>
          <w:szCs w:val="24"/>
        </w:rPr>
        <w:t>ti</w:t>
      </w:r>
      <w:r>
        <w:rPr>
          <w:rFonts w:ascii="Times New Roman" w:hAnsi="Times New Roman" w:cs="Times New Roman"/>
          <w:sz w:val="24"/>
          <w:szCs w:val="24"/>
        </w:rPr>
        <w:t>vo inicialmente informado pelo órgão ou pela en</w:t>
      </w:r>
      <w:r>
        <w:rPr>
          <w:rFonts w:ascii="Times New Roman" w:eastAsia="Arial" w:hAnsi="Times New Roman" w:cs="Times New Roman"/>
          <w:sz w:val="24"/>
          <w:szCs w:val="24"/>
        </w:rPr>
        <w:t>ti</w:t>
      </w:r>
      <w:r>
        <w:rPr>
          <w:rFonts w:ascii="Times New Roman" w:hAnsi="Times New Roman" w:cs="Times New Roman"/>
          <w:sz w:val="24"/>
          <w:szCs w:val="24"/>
        </w:rPr>
        <w:t>dade par</w:t>
      </w:r>
      <w:r>
        <w:rPr>
          <w:rFonts w:ascii="Times New Roman" w:eastAsia="Arial" w:hAnsi="Times New Roman" w:cs="Times New Roman"/>
          <w:sz w:val="24"/>
          <w:szCs w:val="24"/>
        </w:rPr>
        <w:t>ti</w:t>
      </w:r>
      <w:r>
        <w:rPr>
          <w:rFonts w:ascii="Times New Roman" w:hAnsi="Times New Roman" w:cs="Times New Roman"/>
          <w:sz w:val="24"/>
          <w:szCs w:val="24"/>
        </w:rPr>
        <w:t>cipante, desde que haja prévia anuência do órgão ou da en</w:t>
      </w:r>
      <w:r>
        <w:rPr>
          <w:rFonts w:ascii="Times New Roman" w:eastAsia="Arial" w:hAnsi="Times New Roman" w:cs="Times New Roman"/>
          <w:sz w:val="24"/>
          <w:szCs w:val="24"/>
        </w:rPr>
        <w:t>ti</w:t>
      </w:r>
      <w:r>
        <w:rPr>
          <w:rFonts w:ascii="Times New Roman" w:hAnsi="Times New Roman" w:cs="Times New Roman"/>
          <w:sz w:val="24"/>
          <w:szCs w:val="24"/>
        </w:rPr>
        <w:t>dade que sofrer redução dos quantitativos informados.</w:t>
      </w:r>
    </w:p>
    <w:p w14:paraId="2EE73CE7"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Caso o remanejamento seja feito entre órgãos ou en</w:t>
      </w:r>
      <w:r>
        <w:rPr>
          <w:rFonts w:ascii="Times New Roman" w:eastAsia="Arial" w:hAnsi="Times New Roman" w:cs="Times New Roman"/>
          <w:sz w:val="24"/>
          <w:szCs w:val="24"/>
        </w:rPr>
        <w:t>ti</w:t>
      </w:r>
      <w:r>
        <w:rPr>
          <w:rFonts w:ascii="Times New Roman" w:hAnsi="Times New Roman" w:cs="Times New Roman"/>
          <w:sz w:val="24"/>
          <w:szCs w:val="24"/>
        </w:rPr>
        <w:t>dades dos Estados, do Distrito Federal ou de Municípios dis</w:t>
      </w:r>
      <w:r>
        <w:rPr>
          <w:rFonts w:ascii="Times New Roman" w:eastAsia="Arial" w:hAnsi="Times New Roman" w:cs="Times New Roman"/>
          <w:sz w:val="24"/>
          <w:szCs w:val="24"/>
        </w:rPr>
        <w:t>ti</w:t>
      </w:r>
      <w:r>
        <w:rPr>
          <w:rFonts w:ascii="Times New Roman" w:hAnsi="Times New Roman" w:cs="Times New Roman"/>
          <w:sz w:val="24"/>
          <w:szCs w:val="24"/>
        </w:rPr>
        <w:t>ntos, caberá ao fornecedor beneficiário da ata de registro de preços, observadas as condições nela estabelecidas, optar pela aceitação ou não do fornecimento decorrente do remanejamento dos itens.</w:t>
      </w:r>
    </w:p>
    <w:p w14:paraId="78182EED"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Na hipótese da compra centralizada, não havendo indicação pelo órgão ou pela en</w:t>
      </w:r>
      <w:r>
        <w:rPr>
          <w:rFonts w:ascii="Times New Roman" w:eastAsia="Arial" w:hAnsi="Times New Roman" w:cs="Times New Roman"/>
          <w:sz w:val="24"/>
          <w:szCs w:val="24"/>
        </w:rPr>
        <w:t>ti</w:t>
      </w:r>
      <w:r>
        <w:rPr>
          <w:rFonts w:ascii="Times New Roman" w:hAnsi="Times New Roman" w:cs="Times New Roman"/>
          <w:sz w:val="24"/>
          <w:szCs w:val="24"/>
        </w:rPr>
        <w:t>dade gerenciadora, dos quan</w:t>
      </w:r>
      <w:r>
        <w:rPr>
          <w:rFonts w:ascii="Times New Roman" w:eastAsia="Arial" w:hAnsi="Times New Roman" w:cs="Times New Roman"/>
          <w:sz w:val="24"/>
          <w:szCs w:val="24"/>
        </w:rPr>
        <w:t>ti</w:t>
      </w:r>
      <w:r>
        <w:rPr>
          <w:rFonts w:ascii="Times New Roman" w:hAnsi="Times New Roman" w:cs="Times New Roman"/>
          <w:sz w:val="24"/>
          <w:szCs w:val="24"/>
        </w:rPr>
        <w:t>ta</w:t>
      </w:r>
      <w:r>
        <w:rPr>
          <w:rFonts w:ascii="Times New Roman" w:eastAsia="Arial" w:hAnsi="Times New Roman" w:cs="Times New Roman"/>
          <w:sz w:val="24"/>
          <w:szCs w:val="24"/>
        </w:rPr>
        <w:t>ti</w:t>
      </w:r>
      <w:r>
        <w:rPr>
          <w:rFonts w:ascii="Times New Roman" w:hAnsi="Times New Roman" w:cs="Times New Roman"/>
          <w:sz w:val="24"/>
          <w:szCs w:val="24"/>
        </w:rPr>
        <w:t>vos dos par</w:t>
      </w:r>
      <w:r>
        <w:rPr>
          <w:rFonts w:ascii="Times New Roman" w:eastAsia="Arial" w:hAnsi="Times New Roman" w:cs="Times New Roman"/>
          <w:sz w:val="24"/>
          <w:szCs w:val="24"/>
        </w:rPr>
        <w:t>ti</w:t>
      </w:r>
      <w:r>
        <w:rPr>
          <w:rFonts w:ascii="Times New Roman" w:hAnsi="Times New Roman" w:cs="Times New Roman"/>
          <w:sz w:val="24"/>
          <w:szCs w:val="24"/>
        </w:rPr>
        <w:t xml:space="preserve">cipantes da compra centralizada, nos termos do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gerenciador_estimador_é_partic_em_remane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8.3</w:t>
      </w:r>
      <w:r>
        <w:rPr>
          <w:rFonts w:ascii="Times New Roman" w:hAnsi="Times New Roman" w:cs="Times New Roman"/>
          <w:sz w:val="24"/>
          <w:szCs w:val="24"/>
        </w:rPr>
        <w:fldChar w:fldCharType="end"/>
      </w:r>
      <w:r>
        <w:rPr>
          <w:rFonts w:ascii="Times New Roman" w:hAnsi="Times New Roman" w:cs="Times New Roman"/>
          <w:sz w:val="24"/>
          <w:szCs w:val="24"/>
        </w:rPr>
        <w:t>, a distribuição das quantidades para a execução descentralizada será por meio do remanejamento.</w:t>
      </w:r>
    </w:p>
    <w:p w14:paraId="52CD1F1A" w14:textId="77777777" w:rsidR="003A75D7" w:rsidRDefault="00971E50" w:rsidP="002E3F38">
      <w:pPr>
        <w:pStyle w:val="Nivel01"/>
        <w:numPr>
          <w:ilvl w:val="0"/>
          <w:numId w:val="5"/>
        </w:numPr>
        <w:ind w:left="0" w:firstLine="0"/>
        <w:rPr>
          <w:rFonts w:ascii="Times New Roman" w:hAnsi="Times New Roman" w:cs="Times New Roman"/>
          <w:iCs/>
          <w:sz w:val="24"/>
          <w:szCs w:val="24"/>
        </w:rPr>
      </w:pPr>
      <w:r>
        <w:rPr>
          <w:rFonts w:ascii="Times New Roman" w:hAnsi="Times New Roman" w:cs="Times New Roman"/>
          <w:sz w:val="24"/>
          <w:szCs w:val="24"/>
        </w:rPr>
        <w:lastRenderedPageBreak/>
        <w:t>CANCELAMENTO DO REGISTRO DO LICITANTE VENCEDOR E DOS PREÇOS REGISTRADOS</w:t>
      </w:r>
      <w:bookmarkStart w:id="10" w:name="cancelamento"/>
      <w:bookmarkEnd w:id="10"/>
    </w:p>
    <w:p w14:paraId="222EFC98"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 registro do fornecedor será cancelado pelo gerenciador, quando o fornecedor:</w:t>
      </w:r>
      <w:bookmarkStart w:id="11" w:name="cancelamento_do_fornecedor"/>
      <w:bookmarkEnd w:id="11"/>
    </w:p>
    <w:p w14:paraId="7F9D0604"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Descumprir as condições da ata de registro de preços, sem motivo justificado;</w:t>
      </w:r>
    </w:p>
    <w:p w14:paraId="45FCCD80"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Não re</w:t>
      </w:r>
      <w:r>
        <w:rPr>
          <w:rFonts w:ascii="Times New Roman" w:eastAsia="Arial" w:hAnsi="Times New Roman" w:cs="Times New Roman"/>
          <w:sz w:val="24"/>
          <w:szCs w:val="24"/>
        </w:rPr>
        <w:t>ti</w:t>
      </w:r>
      <w:r>
        <w:rPr>
          <w:rFonts w:ascii="Times New Roman" w:hAnsi="Times New Roman" w:cs="Times New Roman"/>
          <w:sz w:val="24"/>
          <w:szCs w:val="24"/>
        </w:rPr>
        <w:t>rar a nota de empenho, ou instrumento equivalente, no prazo estabelecido pela Administração sem justificativa razoável;</w:t>
      </w:r>
    </w:p>
    <w:p w14:paraId="0E647FB2"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Não aceitar manter seu preço registrado, na hipótese prevista no artigo 27, § 2º, do Decreto nº 11.462, de 2023; ou</w:t>
      </w:r>
    </w:p>
    <w:p w14:paraId="40837B1F"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 Sofrer sanção prevista nos incisos III ou IV do caput do art. 156 da Lei nº 14.133, de 2021.</w:t>
      </w:r>
    </w:p>
    <w:p w14:paraId="0F173B97" w14:textId="77777777" w:rsidR="003A75D7" w:rsidRDefault="00971E50" w:rsidP="002E3F38">
      <w:pPr>
        <w:pStyle w:val="Nvel4"/>
        <w:numPr>
          <w:ilvl w:val="3"/>
          <w:numId w:val="5"/>
        </w:numPr>
        <w:ind w:left="567" w:firstLine="0"/>
        <w:rPr>
          <w:rFonts w:ascii="Times New Roman" w:hAnsi="Times New Roman" w:cs="Times New Roman"/>
          <w:sz w:val="24"/>
          <w:szCs w:val="24"/>
        </w:rPr>
      </w:pPr>
      <w:r>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955D5D8" w14:textId="0202CC9E"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 O cancelamento de registros nas hipóteses previstas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cancelamento_do_fornecedor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sidR="00BD1E84">
        <w:rPr>
          <w:rFonts w:ascii="Times New Roman" w:hAnsi="Times New Roman" w:cs="Times New Roman"/>
          <w:sz w:val="24"/>
          <w:szCs w:val="24"/>
        </w:rPr>
        <w:t>8</w:t>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será formalizado por despacho do órgão ou da entidade gerenciadora, garantidos os princípios do contraditório e da ampla defesa.</w:t>
      </w:r>
    </w:p>
    <w:p w14:paraId="3CF9659C"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46BBD69B"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Pr>
          <w:rFonts w:ascii="Times New Roman" w:hAnsi="Times New Roman" w:cs="Times New Roman"/>
          <w:sz w:val="24"/>
          <w:szCs w:val="24"/>
        </w:rPr>
        <w:t xml:space="preserve"> </w:t>
      </w:r>
    </w:p>
    <w:p w14:paraId="2F24D658"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Por razão de interesse público;</w:t>
      </w:r>
    </w:p>
    <w:p w14:paraId="333FC63C"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A pedido do fornecedor, decorrente de caso fortuito ou força maior; ou</w:t>
      </w:r>
    </w:p>
    <w:p w14:paraId="30A4C497"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lastRenderedPageBreak/>
        <w:t xml:space="preserve">Se não houver êxito nas negociações, nas hipóteses em que o preço de mercado </w:t>
      </w:r>
      <w:proofErr w:type="gramStart"/>
      <w:r>
        <w:rPr>
          <w:rFonts w:ascii="Times New Roman" w:hAnsi="Times New Roman" w:cs="Times New Roman"/>
          <w:sz w:val="24"/>
          <w:szCs w:val="24"/>
        </w:rPr>
        <w:t>tornar-se</w:t>
      </w:r>
      <w:proofErr w:type="gramEnd"/>
      <w:r>
        <w:rPr>
          <w:rFonts w:ascii="Times New Roman" w:hAnsi="Times New Roman" w:cs="Times New Roman"/>
          <w:sz w:val="24"/>
          <w:szCs w:val="24"/>
        </w:rPr>
        <w:t xml:space="preserve"> superior ou inferior ao preço registrado, nos termos </w:t>
      </w:r>
      <w:proofErr w:type="gramStart"/>
      <w:r>
        <w:rPr>
          <w:rFonts w:ascii="Times New Roman" w:hAnsi="Times New Roman" w:cs="Times New Roman"/>
          <w:sz w:val="24"/>
          <w:szCs w:val="24"/>
        </w:rPr>
        <w:t>do artigos</w:t>
      </w:r>
      <w:proofErr w:type="gramEnd"/>
      <w:r>
        <w:rPr>
          <w:rFonts w:ascii="Times New Roman" w:hAnsi="Times New Roman" w:cs="Times New Roman"/>
          <w:sz w:val="24"/>
          <w:szCs w:val="24"/>
        </w:rPr>
        <w:t xml:space="preserve"> 26, § 3º </w:t>
      </w:r>
      <w:proofErr w:type="gramStart"/>
      <w:r>
        <w:rPr>
          <w:rFonts w:ascii="Times New Roman" w:hAnsi="Times New Roman" w:cs="Times New Roman"/>
          <w:sz w:val="24"/>
          <w:szCs w:val="24"/>
        </w:rPr>
        <w:t>e  27</w:t>
      </w:r>
      <w:proofErr w:type="gramEnd"/>
      <w:r>
        <w:rPr>
          <w:rFonts w:ascii="Times New Roman" w:hAnsi="Times New Roman" w:cs="Times New Roman"/>
          <w:sz w:val="24"/>
          <w:szCs w:val="24"/>
        </w:rPr>
        <w:t xml:space="preserve">, § 4º, ambos do Decreto nº 11.462, de 2023. </w:t>
      </w:r>
    </w:p>
    <w:p w14:paraId="3C1691B3" w14:textId="77777777" w:rsidR="003A75D7" w:rsidRDefault="00971E50" w:rsidP="002E3F38">
      <w:pPr>
        <w:pStyle w:val="Nivel01"/>
        <w:numPr>
          <w:ilvl w:val="0"/>
          <w:numId w:val="5"/>
        </w:numPr>
        <w:ind w:left="0" w:firstLine="0"/>
        <w:rPr>
          <w:rFonts w:ascii="Times New Roman" w:hAnsi="Times New Roman" w:cs="Times New Roman"/>
          <w:sz w:val="24"/>
          <w:szCs w:val="24"/>
        </w:rPr>
      </w:pPr>
      <w:r>
        <w:rPr>
          <w:rFonts w:ascii="Times New Roman" w:hAnsi="Times New Roman" w:cs="Times New Roman"/>
          <w:sz w:val="24"/>
          <w:szCs w:val="24"/>
        </w:rPr>
        <w:t>DAS PENALIDADES</w:t>
      </w:r>
    </w:p>
    <w:p w14:paraId="48E04663" w14:textId="31C4982A" w:rsidR="003A75D7" w:rsidRDefault="00971E50" w:rsidP="002E3F38">
      <w:pPr>
        <w:pStyle w:val="Nivel2"/>
        <w:numPr>
          <w:ilvl w:val="1"/>
          <w:numId w:val="5"/>
        </w:numPr>
        <w:ind w:left="0" w:firstLine="0"/>
        <w:rPr>
          <w:rFonts w:ascii="Times New Roman" w:hAnsi="Times New Roman" w:cs="Times New Roman"/>
          <w:b/>
          <w:bCs/>
          <w:iCs/>
          <w:sz w:val="24"/>
          <w:szCs w:val="24"/>
        </w:rPr>
      </w:pPr>
      <w:r>
        <w:rPr>
          <w:rFonts w:ascii="Times New Roman" w:hAnsi="Times New Roman" w:cs="Times New Roman"/>
          <w:sz w:val="24"/>
          <w:szCs w:val="24"/>
        </w:rPr>
        <w:t xml:space="preserve">O descumprimento da Ata de Registro de Preços ensejará aplicação das penalidades estabelecidas </w:t>
      </w:r>
      <w:r>
        <w:rPr>
          <w:rFonts w:ascii="Times New Roman" w:hAnsi="Times New Roman" w:cs="Times New Roman"/>
          <w:iCs/>
          <w:sz w:val="24"/>
          <w:szCs w:val="24"/>
        </w:rPr>
        <w:t>no edital n. 9000</w:t>
      </w:r>
      <w:r w:rsidR="00BD1E84">
        <w:rPr>
          <w:rFonts w:ascii="Times New Roman" w:hAnsi="Times New Roman" w:cs="Times New Roman"/>
          <w:iCs/>
          <w:sz w:val="24"/>
          <w:szCs w:val="24"/>
        </w:rPr>
        <w:t>3</w:t>
      </w:r>
      <w:r>
        <w:rPr>
          <w:rFonts w:ascii="Times New Roman" w:hAnsi="Times New Roman" w:cs="Times New Roman"/>
          <w:iCs/>
          <w:sz w:val="24"/>
          <w:szCs w:val="24"/>
        </w:rPr>
        <w:t>/202</w:t>
      </w:r>
      <w:r w:rsidR="00BD1E84">
        <w:rPr>
          <w:rFonts w:ascii="Times New Roman" w:hAnsi="Times New Roman" w:cs="Times New Roman"/>
          <w:iCs/>
          <w:sz w:val="24"/>
          <w:szCs w:val="24"/>
        </w:rPr>
        <w:t>6</w:t>
      </w:r>
      <w:r>
        <w:rPr>
          <w:rFonts w:ascii="Times New Roman" w:hAnsi="Times New Roman" w:cs="Times New Roman"/>
          <w:iCs/>
          <w:sz w:val="24"/>
          <w:szCs w:val="24"/>
        </w:rPr>
        <w:t>.</w:t>
      </w:r>
    </w:p>
    <w:p w14:paraId="5EF90CF2" w14:textId="77777777" w:rsidR="003A75D7" w:rsidRDefault="00971E50" w:rsidP="002E3F38">
      <w:pPr>
        <w:pStyle w:val="Nvel3"/>
        <w:numPr>
          <w:ilvl w:val="2"/>
          <w:numId w:val="5"/>
        </w:numPr>
        <w:ind w:left="284" w:firstLine="0"/>
        <w:rPr>
          <w:rFonts w:ascii="Times New Roman" w:hAnsi="Times New Roman" w:cs="Times New Roman"/>
          <w:sz w:val="24"/>
          <w:szCs w:val="24"/>
        </w:rPr>
      </w:pPr>
      <w:r>
        <w:rPr>
          <w:rFonts w:ascii="Times New Roman" w:hAnsi="Times New Roman" w:cs="Times New Roman"/>
          <w:sz w:val="24"/>
          <w:szCs w:val="24"/>
        </w:rPr>
        <w:t xml:space="preserve">As sanções também se aplicam aos integrantes do cadastro de reserva no registro de preços que, convocados, não honrarem o compromisso assumido injustificadamente após terem assinado a ata. </w:t>
      </w:r>
    </w:p>
    <w:p w14:paraId="1372769C"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14:paraId="293CF838"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O órgão ou entidade participante deverá comunicar ao órgão gerenciador qualquer das ocorrências previstas no item 9.1, dada a necessidade de instauração de procedimento para cancelamento do registro do fornecedor.</w:t>
      </w:r>
    </w:p>
    <w:p w14:paraId="230B4301" w14:textId="77777777" w:rsidR="003A75D7" w:rsidRDefault="00971E50" w:rsidP="002E3F38">
      <w:pPr>
        <w:pStyle w:val="Nivel01"/>
        <w:numPr>
          <w:ilvl w:val="0"/>
          <w:numId w:val="5"/>
        </w:numPr>
        <w:ind w:left="0" w:firstLine="0"/>
        <w:rPr>
          <w:rFonts w:ascii="Times New Roman" w:hAnsi="Times New Roman" w:cs="Times New Roman"/>
          <w:sz w:val="24"/>
          <w:szCs w:val="24"/>
        </w:rPr>
      </w:pPr>
      <w:r>
        <w:rPr>
          <w:rFonts w:ascii="Times New Roman" w:hAnsi="Times New Roman" w:cs="Times New Roman"/>
          <w:sz w:val="24"/>
          <w:szCs w:val="24"/>
        </w:rPr>
        <w:t>CONDIÇÕES GERAIS</w:t>
      </w:r>
    </w:p>
    <w:p w14:paraId="02163BDC" w14:textId="77777777" w:rsidR="003A75D7" w:rsidRDefault="00971E50" w:rsidP="002E3F38">
      <w:pPr>
        <w:pStyle w:val="Nivel2"/>
        <w:numPr>
          <w:ilvl w:val="1"/>
          <w:numId w:val="5"/>
        </w:numPr>
        <w:ind w:left="0" w:firstLine="0"/>
        <w:rPr>
          <w:rFonts w:ascii="Times New Roman" w:hAnsi="Times New Roman" w:cs="Times New Roman"/>
          <w:sz w:val="24"/>
          <w:szCs w:val="24"/>
        </w:rPr>
      </w:pPr>
      <w:r>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imes New Roman" w:hAnsi="Times New Roman" w:cs="Times New Roman"/>
          <w:iCs/>
          <w:sz w:val="24"/>
          <w:szCs w:val="24"/>
        </w:rPr>
        <w:t>edital.</w:t>
      </w:r>
    </w:p>
    <w:p w14:paraId="2A0306C5" w14:textId="77777777" w:rsidR="003A75D7" w:rsidRDefault="00971E50" w:rsidP="002E3F38">
      <w:pPr>
        <w:pStyle w:val="Nivel2"/>
        <w:numPr>
          <w:ilvl w:val="1"/>
          <w:numId w:val="5"/>
        </w:numPr>
        <w:ind w:left="0" w:firstLine="0"/>
        <w:rPr>
          <w:rFonts w:ascii="Times New Roman" w:hAnsi="Times New Roman" w:cs="Times New Roman"/>
          <w:iCs/>
          <w:sz w:val="24"/>
          <w:szCs w:val="24"/>
        </w:rPr>
      </w:pPr>
      <w:r>
        <w:rPr>
          <w:rFonts w:ascii="Times New Roman" w:hAnsi="Times New Roman" w:cs="Times New Roman"/>
          <w:iCs/>
          <w:sz w:val="24"/>
          <w:szCs w:val="24"/>
        </w:rPr>
        <w:t xml:space="preserve">  o caso de adjudicação por preço global de grupo de itens, só será admitida a contratação de parte de itens do grupo se houver prévia pesquisa de mercado e demonstração de sua vantagem para o órgão ou a entidade</w:t>
      </w:r>
    </w:p>
    <w:p w14:paraId="798F5C0F" w14:textId="77777777" w:rsidR="00E613C8" w:rsidRDefault="00E613C8">
      <w:pPr>
        <w:widowControl w:val="0"/>
        <w:autoSpaceDE w:val="0"/>
        <w:autoSpaceDN w:val="0"/>
        <w:adjustRightInd w:val="0"/>
        <w:spacing w:before="120" w:after="120" w:line="276" w:lineRule="auto"/>
        <w:jc w:val="both"/>
        <w:rPr>
          <w:rFonts w:ascii="Times New Roman" w:hAnsi="Times New Roman" w:cs="Times New Roman"/>
        </w:rPr>
      </w:pPr>
    </w:p>
    <w:p w14:paraId="1DF84944" w14:textId="77777777" w:rsidR="00E613C8" w:rsidRDefault="00E613C8">
      <w:pPr>
        <w:widowControl w:val="0"/>
        <w:autoSpaceDE w:val="0"/>
        <w:autoSpaceDN w:val="0"/>
        <w:adjustRightInd w:val="0"/>
        <w:spacing w:before="120" w:after="120" w:line="276" w:lineRule="auto"/>
        <w:jc w:val="both"/>
        <w:rPr>
          <w:rFonts w:ascii="Times New Roman" w:hAnsi="Times New Roman" w:cs="Times New Roman"/>
        </w:rPr>
      </w:pPr>
    </w:p>
    <w:p w14:paraId="70CB4C9B" w14:textId="0BCBA151" w:rsidR="003A75D7" w:rsidRDefault="00971E50">
      <w:pPr>
        <w:widowControl w:val="0"/>
        <w:autoSpaceDE w:val="0"/>
        <w:autoSpaceDN w:val="0"/>
        <w:adjustRightInd w:val="0"/>
        <w:spacing w:before="120" w:after="120" w:line="276" w:lineRule="auto"/>
        <w:jc w:val="both"/>
        <w:rPr>
          <w:rFonts w:ascii="Times New Roman" w:hAnsi="Times New Roman" w:cs="Times New Roman"/>
        </w:rPr>
      </w:pPr>
      <w:r>
        <w:rPr>
          <w:rFonts w:ascii="Times New Roman" w:hAnsi="Times New Roman" w:cs="Times New Roman"/>
        </w:rPr>
        <w:lastRenderedPageBreak/>
        <w:t xml:space="preserve">Para firmeza e validade do pactuado, a presente Ata foi lavrada em 03 (três) vias de igual teor, que, depois de lida e achada em ordem, vai assinada pelas partes e encaminhada cópia aos demais órgãos participantes (se houver). </w:t>
      </w:r>
    </w:p>
    <w:p w14:paraId="4246D2C4"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321077CE"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3CD0E211" w14:textId="77777777" w:rsidR="003A75D7" w:rsidRDefault="00971E50">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Local e data</w:t>
      </w:r>
    </w:p>
    <w:p w14:paraId="347D83E9" w14:textId="77777777" w:rsidR="003A75D7" w:rsidRDefault="00971E50">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Assinaturas</w:t>
      </w:r>
    </w:p>
    <w:p w14:paraId="4E3A6466"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312A8655"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47702639"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34772D27" w14:textId="77777777" w:rsidR="003A75D7" w:rsidRDefault="003A75D7">
      <w:pPr>
        <w:widowControl w:val="0"/>
        <w:autoSpaceDE w:val="0"/>
        <w:autoSpaceDN w:val="0"/>
        <w:adjustRightInd w:val="0"/>
        <w:spacing w:line="360" w:lineRule="auto"/>
        <w:ind w:right="-30"/>
        <w:jc w:val="center"/>
        <w:rPr>
          <w:rFonts w:ascii="Times New Roman" w:hAnsi="Times New Roman" w:cs="Times New Roman"/>
        </w:rPr>
      </w:pPr>
    </w:p>
    <w:p w14:paraId="5B0BFFD7" w14:textId="77777777" w:rsidR="003A75D7" w:rsidRDefault="00971E50">
      <w:pPr>
        <w:widowControl w:val="0"/>
        <w:autoSpaceDE w:val="0"/>
        <w:autoSpaceDN w:val="0"/>
        <w:adjustRightInd w:val="0"/>
        <w:spacing w:line="360" w:lineRule="auto"/>
        <w:ind w:right="-30"/>
        <w:jc w:val="center"/>
        <w:rPr>
          <w:rFonts w:ascii="Times New Roman" w:hAnsi="Times New Roman" w:cs="Times New Roman"/>
          <w:color w:val="000000"/>
        </w:rPr>
      </w:pPr>
      <w:r>
        <w:rPr>
          <w:rFonts w:ascii="Times New Roman" w:hAnsi="Times New Roman" w:cs="Times New Roman"/>
        </w:rPr>
        <w:t>Representante legal do órgão gerenciador e representante(s) legal(</w:t>
      </w:r>
      <w:proofErr w:type="spellStart"/>
      <w:r>
        <w:rPr>
          <w:rFonts w:ascii="Times New Roman" w:hAnsi="Times New Roman" w:cs="Times New Roman"/>
        </w:rPr>
        <w:t>is</w:t>
      </w:r>
      <w:proofErr w:type="spellEnd"/>
      <w:r>
        <w:rPr>
          <w:rFonts w:ascii="Times New Roman" w:hAnsi="Times New Roman" w:cs="Times New Roman"/>
        </w:rPr>
        <w:t xml:space="preserve">) do(s) </w:t>
      </w:r>
      <w:r>
        <w:rPr>
          <w:rFonts w:ascii="Times New Roman" w:hAnsi="Times New Roman" w:cs="Times New Roman"/>
          <w:color w:val="000000"/>
        </w:rPr>
        <w:t>fornecedor(s) registrado(s)</w:t>
      </w:r>
    </w:p>
    <w:p w14:paraId="7662D0AA" w14:textId="77777777" w:rsidR="003A75D7" w:rsidRDefault="003A75D7">
      <w:pPr>
        <w:rPr>
          <w:rFonts w:ascii="Times New Roman" w:hAnsi="Times New Roman" w:cs="Times New Roman"/>
          <w:color w:val="000000"/>
        </w:rPr>
      </w:pPr>
    </w:p>
    <w:p w14:paraId="250A3BC6"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6CFB48E3"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42BF53DF"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6ECCD947"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161AEAFE"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555089D8"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5A30A61E"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1BF827C9"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1C333801"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16181A33" w14:textId="77777777" w:rsidR="00E613C8" w:rsidRDefault="00E613C8">
      <w:pPr>
        <w:widowControl w:val="0"/>
        <w:autoSpaceDE w:val="0"/>
        <w:autoSpaceDN w:val="0"/>
        <w:adjustRightInd w:val="0"/>
        <w:spacing w:line="360" w:lineRule="auto"/>
        <w:ind w:right="-30"/>
        <w:jc w:val="center"/>
        <w:rPr>
          <w:rFonts w:ascii="Times New Roman" w:hAnsi="Times New Roman" w:cs="Times New Roman"/>
          <w:b/>
          <w:bCs/>
          <w:color w:val="000000"/>
        </w:rPr>
      </w:pPr>
    </w:p>
    <w:p w14:paraId="47EC09BC" w14:textId="73F84265" w:rsidR="003A75D7" w:rsidRDefault="00971E50">
      <w:pPr>
        <w:widowControl w:val="0"/>
        <w:autoSpaceDE w:val="0"/>
        <w:autoSpaceDN w:val="0"/>
        <w:adjustRightInd w:val="0"/>
        <w:spacing w:line="360" w:lineRule="auto"/>
        <w:ind w:right="-30"/>
        <w:jc w:val="center"/>
        <w:rPr>
          <w:rFonts w:ascii="Times New Roman" w:hAnsi="Times New Roman" w:cs="Times New Roman"/>
          <w:b/>
          <w:bCs/>
          <w:color w:val="000000"/>
        </w:rPr>
      </w:pPr>
      <w:r>
        <w:rPr>
          <w:rFonts w:ascii="Times New Roman" w:hAnsi="Times New Roman" w:cs="Times New Roman"/>
          <w:b/>
          <w:bCs/>
          <w:color w:val="000000"/>
        </w:rPr>
        <w:lastRenderedPageBreak/>
        <w:t>Anexo</w:t>
      </w:r>
    </w:p>
    <w:p w14:paraId="453E546D" w14:textId="77777777" w:rsidR="003A75D7" w:rsidRDefault="00971E50">
      <w:pPr>
        <w:widowControl w:val="0"/>
        <w:autoSpaceDE w:val="0"/>
        <w:autoSpaceDN w:val="0"/>
        <w:adjustRightInd w:val="0"/>
        <w:spacing w:line="360" w:lineRule="auto"/>
        <w:ind w:right="-30"/>
        <w:jc w:val="center"/>
        <w:rPr>
          <w:rFonts w:ascii="Times New Roman" w:hAnsi="Times New Roman" w:cs="Times New Roman"/>
          <w:b/>
          <w:bCs/>
          <w:color w:val="000000"/>
        </w:rPr>
      </w:pPr>
      <w:r>
        <w:rPr>
          <w:rFonts w:ascii="Times New Roman" w:hAnsi="Times New Roman" w:cs="Times New Roman"/>
          <w:b/>
          <w:bCs/>
          <w:color w:val="000000"/>
        </w:rPr>
        <w:t>Cadastro Reserva</w:t>
      </w:r>
    </w:p>
    <w:p w14:paraId="0339BF5B" w14:textId="77777777" w:rsidR="003A75D7" w:rsidRDefault="003A75D7">
      <w:pPr>
        <w:widowControl w:val="0"/>
        <w:autoSpaceDE w:val="0"/>
        <w:autoSpaceDN w:val="0"/>
        <w:adjustRightInd w:val="0"/>
        <w:spacing w:line="360" w:lineRule="auto"/>
        <w:ind w:right="-30"/>
        <w:jc w:val="center"/>
        <w:rPr>
          <w:rFonts w:ascii="Times New Roman" w:hAnsi="Times New Roman" w:cs="Times New Roman"/>
          <w:color w:val="000000"/>
        </w:rPr>
      </w:pPr>
    </w:p>
    <w:p w14:paraId="596EACCC" w14:textId="77777777" w:rsidR="003A75D7" w:rsidRPr="00E613C8" w:rsidRDefault="00971E50">
      <w:pPr>
        <w:widowControl w:val="0"/>
        <w:autoSpaceDE w:val="0"/>
        <w:autoSpaceDN w:val="0"/>
        <w:adjustRightInd w:val="0"/>
        <w:spacing w:line="360" w:lineRule="auto"/>
        <w:ind w:right="-30"/>
        <w:jc w:val="center"/>
        <w:rPr>
          <w:rFonts w:ascii="Times New Roman" w:hAnsi="Times New Roman" w:cs="Times New Roman"/>
          <w:b/>
          <w:bCs/>
          <w:color w:val="000000"/>
        </w:rPr>
      </w:pPr>
      <w:r w:rsidRPr="00E613C8">
        <w:rPr>
          <w:rFonts w:ascii="Times New Roman" w:hAnsi="Times New Roman" w:cs="Times New Roman"/>
          <w:b/>
          <w:bCs/>
          <w:color w:val="000000"/>
        </w:rPr>
        <w:t>Seguindo a ordem de classificação, segue relação de fornecedores que aceitaram cotar os itens com preços iguais ao adjudicatário:</w:t>
      </w:r>
    </w:p>
    <w:p w14:paraId="19915BE8" w14:textId="77777777" w:rsidR="00BD1E84" w:rsidRDefault="00BD1E84">
      <w:pPr>
        <w:widowControl w:val="0"/>
        <w:autoSpaceDE w:val="0"/>
        <w:autoSpaceDN w:val="0"/>
        <w:adjustRightInd w:val="0"/>
        <w:spacing w:line="360" w:lineRule="auto"/>
        <w:ind w:right="-30"/>
        <w:jc w:val="center"/>
        <w:rPr>
          <w:rFonts w:ascii="Times New Roman" w:hAnsi="Times New Roman" w:cs="Times New Roman"/>
          <w:color w:val="000000"/>
        </w:rPr>
      </w:pPr>
    </w:p>
    <w:p w14:paraId="51CE7637" w14:textId="77777777" w:rsidR="00BD1E84" w:rsidRDefault="00BD1E84">
      <w:pPr>
        <w:widowControl w:val="0"/>
        <w:autoSpaceDE w:val="0"/>
        <w:autoSpaceDN w:val="0"/>
        <w:adjustRightInd w:val="0"/>
        <w:spacing w:line="360" w:lineRule="auto"/>
        <w:ind w:right="-30"/>
        <w:jc w:val="center"/>
        <w:rPr>
          <w:rFonts w:ascii="Times New Roman" w:hAnsi="Times New Roman" w:cs="Times New Roman"/>
          <w:color w:val="000000"/>
        </w:rPr>
      </w:pP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03"/>
        <w:gridCol w:w="1573"/>
        <w:gridCol w:w="879"/>
        <w:gridCol w:w="992"/>
        <w:gridCol w:w="992"/>
        <w:gridCol w:w="1134"/>
        <w:gridCol w:w="1168"/>
      </w:tblGrid>
      <w:tr w:rsidR="00BD1E84" w14:paraId="7797A58A" w14:textId="77777777" w:rsidTr="00660964">
        <w:trPr>
          <w:trHeight w:val="854"/>
        </w:trPr>
        <w:tc>
          <w:tcPr>
            <w:tcW w:w="8846" w:type="dxa"/>
            <w:gridSpan w:val="8"/>
            <w:shd w:val="clear" w:color="auto" w:fill="DDD9C3" w:themeFill="background2" w:themeFillShade="E6"/>
          </w:tcPr>
          <w:p w14:paraId="16B6A2FE" w14:textId="67AFE1F5" w:rsidR="00BD1E84" w:rsidRPr="00FE5569" w:rsidRDefault="00BD1E84" w:rsidP="0065429A">
            <w:pPr>
              <w:jc w:val="both"/>
              <w:rPr>
                <w:rFonts w:ascii="Times New Roman" w:hAnsi="Times New Roman" w:cs="Times New Roman"/>
                <w:b/>
                <w:bCs/>
                <w:color w:val="000000"/>
                <w:sz w:val="20"/>
                <w:szCs w:val="20"/>
              </w:rPr>
            </w:pPr>
            <w:r w:rsidRPr="00BD1E84">
              <w:rPr>
                <w:rFonts w:ascii="Times New Roman" w:hAnsi="Times New Roman" w:cs="Times New Roman"/>
                <w:b/>
                <w:bCs/>
                <w:color w:val="000000"/>
              </w:rPr>
              <w:t xml:space="preserve">Fornecedor </w:t>
            </w:r>
            <w:r w:rsidRPr="00BD1E84">
              <w:rPr>
                <w:rFonts w:ascii="Times New Roman" w:hAnsi="Times New Roman" w:cs="Times New Roman"/>
                <w:b/>
                <w:bCs/>
                <w:i/>
                <w:color w:val="000000"/>
              </w:rPr>
              <w:t>[razão social, CNPJ/MF, endereço, contatos, representante]</w:t>
            </w:r>
          </w:p>
        </w:tc>
      </w:tr>
      <w:tr w:rsidR="00BD1E84" w14:paraId="2CEE094B" w14:textId="77777777" w:rsidTr="0065429A">
        <w:trPr>
          <w:trHeight w:val="854"/>
        </w:trPr>
        <w:tc>
          <w:tcPr>
            <w:tcW w:w="705" w:type="dxa"/>
            <w:shd w:val="clear" w:color="auto" w:fill="DDD9C3" w:themeFill="background2" w:themeFillShade="E6"/>
          </w:tcPr>
          <w:p w14:paraId="0EEC5F74" w14:textId="79720F93"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Item do </w:t>
            </w:r>
            <w:r w:rsidR="00E613C8">
              <w:rPr>
                <w:rFonts w:ascii="Times New Roman" w:hAnsi="Times New Roman" w:cs="Times New Roman"/>
                <w:b/>
                <w:color w:val="000000"/>
                <w:sz w:val="20"/>
                <w:szCs w:val="20"/>
              </w:rPr>
              <w:t>TR</w:t>
            </w:r>
          </w:p>
        </w:tc>
        <w:tc>
          <w:tcPr>
            <w:tcW w:w="1403" w:type="dxa"/>
            <w:shd w:val="clear" w:color="auto" w:fill="DDD9C3" w:themeFill="background2" w:themeFillShade="E6"/>
          </w:tcPr>
          <w:p w14:paraId="1D169D90"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Material</w:t>
            </w:r>
          </w:p>
        </w:tc>
        <w:tc>
          <w:tcPr>
            <w:tcW w:w="1573" w:type="dxa"/>
            <w:shd w:val="clear" w:color="auto" w:fill="DDD9C3" w:themeFill="background2" w:themeFillShade="E6"/>
          </w:tcPr>
          <w:p w14:paraId="07A76E8A"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Descrição</w:t>
            </w:r>
          </w:p>
        </w:tc>
        <w:tc>
          <w:tcPr>
            <w:tcW w:w="879" w:type="dxa"/>
            <w:shd w:val="clear" w:color="auto" w:fill="DDD9C3" w:themeFill="background2" w:themeFillShade="E6"/>
          </w:tcPr>
          <w:p w14:paraId="3D4853B6"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UNID/Medida</w:t>
            </w:r>
          </w:p>
        </w:tc>
        <w:tc>
          <w:tcPr>
            <w:tcW w:w="992" w:type="dxa"/>
            <w:shd w:val="clear" w:color="auto" w:fill="DDD9C3" w:themeFill="background2" w:themeFillShade="E6"/>
          </w:tcPr>
          <w:p w14:paraId="1AC05412" w14:textId="251642F4" w:rsidR="00BD1E84" w:rsidRDefault="00BD1E84" w:rsidP="0065429A">
            <w:pPr>
              <w:jc w:val="both"/>
              <w:rPr>
                <w:rFonts w:ascii="Times New Roman" w:hAnsi="Times New Roman" w:cs="Times New Roman"/>
                <w:b/>
                <w:color w:val="000000"/>
                <w:sz w:val="20"/>
                <w:szCs w:val="20"/>
              </w:rPr>
            </w:pPr>
            <w:r w:rsidRPr="00DE7BB8">
              <w:rPr>
                <w:rFonts w:ascii="Times New Roman" w:hAnsi="Times New Roman" w:cs="Times New Roman"/>
                <w:b/>
                <w:bCs/>
                <w:sz w:val="20"/>
                <w:szCs w:val="20"/>
              </w:rPr>
              <w:t xml:space="preserve">Pedido </w:t>
            </w:r>
            <w:r w:rsidR="00977D0E" w:rsidRPr="00DE7BB8">
              <w:rPr>
                <w:rFonts w:ascii="Times New Roman" w:hAnsi="Times New Roman" w:cs="Times New Roman"/>
                <w:b/>
                <w:bCs/>
                <w:sz w:val="20"/>
                <w:szCs w:val="20"/>
              </w:rPr>
              <w:t>Mínimo</w:t>
            </w:r>
          </w:p>
        </w:tc>
        <w:tc>
          <w:tcPr>
            <w:tcW w:w="992" w:type="dxa"/>
            <w:shd w:val="clear" w:color="auto" w:fill="DDD9C3" w:themeFill="background2" w:themeFillShade="E6"/>
          </w:tcPr>
          <w:p w14:paraId="5F66000B"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bCs/>
                <w:sz w:val="20"/>
                <w:szCs w:val="20"/>
              </w:rPr>
              <w:t>Pedido Máximo</w:t>
            </w:r>
          </w:p>
        </w:tc>
        <w:tc>
          <w:tcPr>
            <w:tcW w:w="1134" w:type="dxa"/>
            <w:shd w:val="clear" w:color="auto" w:fill="DDD9C3" w:themeFill="background2" w:themeFillShade="E6"/>
          </w:tcPr>
          <w:p w14:paraId="671C871A"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Unitário Estimado</w:t>
            </w:r>
          </w:p>
        </w:tc>
        <w:tc>
          <w:tcPr>
            <w:tcW w:w="1168" w:type="dxa"/>
            <w:shd w:val="clear" w:color="auto" w:fill="DDD9C3" w:themeFill="background2" w:themeFillShade="E6"/>
          </w:tcPr>
          <w:p w14:paraId="4C77D9DE"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Total Estimado</w:t>
            </w:r>
          </w:p>
        </w:tc>
      </w:tr>
      <w:tr w:rsidR="00BD1E84" w14:paraId="3AE5EDA6" w14:textId="77777777" w:rsidTr="0065429A">
        <w:tc>
          <w:tcPr>
            <w:tcW w:w="705" w:type="dxa"/>
          </w:tcPr>
          <w:p w14:paraId="42E74E73" w14:textId="19BCE004" w:rsidR="00BD1E84" w:rsidRDefault="00BD1E84" w:rsidP="0065429A">
            <w:pPr>
              <w:jc w:val="both"/>
              <w:rPr>
                <w:rFonts w:ascii="Times New Roman" w:hAnsi="Times New Roman" w:cs="Times New Roman"/>
                <w:b/>
                <w:color w:val="000000"/>
                <w:sz w:val="20"/>
                <w:szCs w:val="20"/>
              </w:rPr>
            </w:pPr>
          </w:p>
        </w:tc>
        <w:tc>
          <w:tcPr>
            <w:tcW w:w="1403" w:type="dxa"/>
          </w:tcPr>
          <w:p w14:paraId="3EB96134" w14:textId="5D22C3C2" w:rsidR="00BD1E84" w:rsidRDefault="00BD1E84" w:rsidP="0065429A">
            <w:pPr>
              <w:jc w:val="both"/>
              <w:rPr>
                <w:rFonts w:ascii="Times New Roman" w:hAnsi="Times New Roman" w:cs="Times New Roman"/>
                <w:bCs/>
                <w:color w:val="000000"/>
                <w:sz w:val="20"/>
                <w:szCs w:val="20"/>
              </w:rPr>
            </w:pPr>
          </w:p>
        </w:tc>
        <w:tc>
          <w:tcPr>
            <w:tcW w:w="1573" w:type="dxa"/>
          </w:tcPr>
          <w:p w14:paraId="3CAA3981" w14:textId="77777777" w:rsidR="00BD1E84" w:rsidRDefault="00BD1E84" w:rsidP="0065429A">
            <w:pPr>
              <w:jc w:val="both"/>
              <w:rPr>
                <w:rFonts w:ascii="Times New Roman" w:hAnsi="Times New Roman" w:cs="Times New Roman"/>
                <w:bCs/>
                <w:color w:val="000000"/>
                <w:sz w:val="20"/>
                <w:szCs w:val="20"/>
              </w:rPr>
            </w:pPr>
          </w:p>
        </w:tc>
        <w:tc>
          <w:tcPr>
            <w:tcW w:w="879" w:type="dxa"/>
          </w:tcPr>
          <w:p w14:paraId="696CCC79" w14:textId="77777777" w:rsidR="00BD1E84" w:rsidRDefault="00BD1E84" w:rsidP="0065429A">
            <w:pPr>
              <w:jc w:val="both"/>
              <w:rPr>
                <w:rFonts w:ascii="Times New Roman" w:hAnsi="Times New Roman" w:cs="Times New Roman"/>
                <w:b/>
                <w:color w:val="000000"/>
                <w:sz w:val="20"/>
                <w:szCs w:val="20"/>
              </w:rPr>
            </w:pPr>
          </w:p>
        </w:tc>
        <w:tc>
          <w:tcPr>
            <w:tcW w:w="992" w:type="dxa"/>
          </w:tcPr>
          <w:p w14:paraId="0DED2A28" w14:textId="070EC831" w:rsidR="00BD1E84" w:rsidRDefault="00BD1E84" w:rsidP="0065429A">
            <w:pPr>
              <w:jc w:val="both"/>
              <w:rPr>
                <w:rFonts w:ascii="Times New Roman" w:hAnsi="Times New Roman" w:cs="Times New Roman"/>
                <w:b/>
                <w:color w:val="000000"/>
                <w:sz w:val="20"/>
                <w:szCs w:val="20"/>
              </w:rPr>
            </w:pPr>
          </w:p>
        </w:tc>
        <w:tc>
          <w:tcPr>
            <w:tcW w:w="992" w:type="dxa"/>
          </w:tcPr>
          <w:p w14:paraId="5E76FF18" w14:textId="10BB934E" w:rsidR="00BD1E84" w:rsidRDefault="00BD1E84" w:rsidP="0065429A">
            <w:pPr>
              <w:jc w:val="both"/>
              <w:rPr>
                <w:rFonts w:ascii="Times New Roman" w:hAnsi="Times New Roman" w:cs="Times New Roman"/>
                <w:b/>
                <w:color w:val="000000"/>
                <w:sz w:val="20"/>
                <w:szCs w:val="20"/>
              </w:rPr>
            </w:pPr>
          </w:p>
        </w:tc>
        <w:tc>
          <w:tcPr>
            <w:tcW w:w="1134" w:type="dxa"/>
          </w:tcPr>
          <w:p w14:paraId="16252F43" w14:textId="63280102" w:rsidR="00BD1E84" w:rsidRDefault="00BD1E84" w:rsidP="0065429A">
            <w:pPr>
              <w:jc w:val="both"/>
              <w:rPr>
                <w:rFonts w:ascii="Times New Roman" w:hAnsi="Times New Roman" w:cs="Times New Roman"/>
                <w:b/>
                <w:color w:val="000000"/>
                <w:sz w:val="20"/>
                <w:szCs w:val="20"/>
              </w:rPr>
            </w:pPr>
          </w:p>
        </w:tc>
        <w:tc>
          <w:tcPr>
            <w:tcW w:w="1168" w:type="dxa"/>
          </w:tcPr>
          <w:p w14:paraId="2B92D444" w14:textId="21DAD4F2" w:rsidR="00BD1E84" w:rsidRDefault="00BD1E84" w:rsidP="0065429A">
            <w:pPr>
              <w:jc w:val="both"/>
              <w:rPr>
                <w:rFonts w:ascii="Times New Roman" w:hAnsi="Times New Roman" w:cs="Times New Roman"/>
                <w:b/>
                <w:color w:val="000000"/>
                <w:sz w:val="20"/>
                <w:szCs w:val="20"/>
              </w:rPr>
            </w:pPr>
          </w:p>
        </w:tc>
      </w:tr>
    </w:tbl>
    <w:p w14:paraId="24D9032B" w14:textId="77777777" w:rsidR="00BD1E84" w:rsidRDefault="00BD1E84">
      <w:pPr>
        <w:widowControl w:val="0"/>
        <w:autoSpaceDE w:val="0"/>
        <w:autoSpaceDN w:val="0"/>
        <w:adjustRightInd w:val="0"/>
        <w:spacing w:line="360" w:lineRule="auto"/>
        <w:ind w:right="-30"/>
        <w:jc w:val="center"/>
        <w:rPr>
          <w:rFonts w:ascii="Times New Roman" w:hAnsi="Times New Roman" w:cs="Times New Roman"/>
          <w:color w:val="000000"/>
        </w:rPr>
      </w:pPr>
    </w:p>
    <w:p w14:paraId="4D7F3E37" w14:textId="77777777" w:rsidR="00BD1E84" w:rsidRPr="00E613C8" w:rsidRDefault="00BD1E84" w:rsidP="00BD1E84">
      <w:pPr>
        <w:widowControl w:val="0"/>
        <w:autoSpaceDE w:val="0"/>
        <w:autoSpaceDN w:val="0"/>
        <w:adjustRightInd w:val="0"/>
        <w:spacing w:line="360" w:lineRule="auto"/>
        <w:ind w:right="-30"/>
        <w:jc w:val="center"/>
        <w:rPr>
          <w:rFonts w:ascii="Times New Roman" w:hAnsi="Times New Roman" w:cs="Times New Roman"/>
          <w:b/>
          <w:bCs/>
          <w:color w:val="000000"/>
        </w:rPr>
      </w:pPr>
      <w:r w:rsidRPr="00E613C8">
        <w:rPr>
          <w:rFonts w:ascii="Times New Roman" w:hAnsi="Times New Roman" w:cs="Times New Roman"/>
          <w:b/>
          <w:bCs/>
          <w:color w:val="000000"/>
        </w:rPr>
        <w:t>Seguindo a ordem de classificação, segue relação de fornecedores que mantiveram sua proposta original:</w:t>
      </w:r>
    </w:p>
    <w:p w14:paraId="4D1794AD" w14:textId="77777777" w:rsidR="00BD1E84" w:rsidRDefault="00BD1E84" w:rsidP="00BD1E84">
      <w:pPr>
        <w:widowControl w:val="0"/>
        <w:autoSpaceDE w:val="0"/>
        <w:autoSpaceDN w:val="0"/>
        <w:adjustRightInd w:val="0"/>
        <w:spacing w:line="360" w:lineRule="auto"/>
        <w:ind w:right="-30"/>
        <w:jc w:val="center"/>
        <w:rPr>
          <w:rFonts w:ascii="Times New Roman" w:hAnsi="Times New Roman" w:cs="Times New Roman"/>
          <w:color w:val="000000"/>
        </w:rPr>
      </w:pP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03"/>
        <w:gridCol w:w="1573"/>
        <w:gridCol w:w="879"/>
        <w:gridCol w:w="992"/>
        <w:gridCol w:w="992"/>
        <w:gridCol w:w="1134"/>
        <w:gridCol w:w="1168"/>
      </w:tblGrid>
      <w:tr w:rsidR="00BD1E84" w14:paraId="62543F8E" w14:textId="77777777" w:rsidTr="0065429A">
        <w:trPr>
          <w:trHeight w:val="854"/>
        </w:trPr>
        <w:tc>
          <w:tcPr>
            <w:tcW w:w="8846" w:type="dxa"/>
            <w:gridSpan w:val="8"/>
            <w:shd w:val="clear" w:color="auto" w:fill="DDD9C3" w:themeFill="background2" w:themeFillShade="E6"/>
          </w:tcPr>
          <w:p w14:paraId="4E77BB2B" w14:textId="77777777" w:rsidR="00BD1E84" w:rsidRPr="00FE5569" w:rsidRDefault="00BD1E84" w:rsidP="0065429A">
            <w:pPr>
              <w:jc w:val="both"/>
              <w:rPr>
                <w:rFonts w:ascii="Times New Roman" w:hAnsi="Times New Roman" w:cs="Times New Roman"/>
                <w:b/>
                <w:bCs/>
                <w:color w:val="000000"/>
                <w:sz w:val="20"/>
                <w:szCs w:val="20"/>
              </w:rPr>
            </w:pPr>
            <w:r w:rsidRPr="00BD1E84">
              <w:rPr>
                <w:rFonts w:ascii="Times New Roman" w:hAnsi="Times New Roman" w:cs="Times New Roman"/>
                <w:b/>
                <w:bCs/>
                <w:color w:val="000000"/>
              </w:rPr>
              <w:t xml:space="preserve">Fornecedor </w:t>
            </w:r>
            <w:r w:rsidRPr="00BD1E84">
              <w:rPr>
                <w:rFonts w:ascii="Times New Roman" w:hAnsi="Times New Roman" w:cs="Times New Roman"/>
                <w:b/>
                <w:bCs/>
                <w:i/>
                <w:color w:val="000000"/>
              </w:rPr>
              <w:t>[razão social, CNPJ/MF, endereço, contatos, representante]</w:t>
            </w:r>
          </w:p>
        </w:tc>
      </w:tr>
      <w:tr w:rsidR="00BD1E84" w14:paraId="5BE940B2" w14:textId="77777777" w:rsidTr="0065429A">
        <w:trPr>
          <w:trHeight w:val="854"/>
        </w:trPr>
        <w:tc>
          <w:tcPr>
            <w:tcW w:w="705" w:type="dxa"/>
            <w:shd w:val="clear" w:color="auto" w:fill="DDD9C3" w:themeFill="background2" w:themeFillShade="E6"/>
          </w:tcPr>
          <w:p w14:paraId="551709BE" w14:textId="214386AE"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Item do </w:t>
            </w:r>
            <w:r w:rsidR="00E613C8">
              <w:rPr>
                <w:rFonts w:ascii="Times New Roman" w:hAnsi="Times New Roman" w:cs="Times New Roman"/>
                <w:b/>
                <w:color w:val="000000"/>
                <w:sz w:val="20"/>
                <w:szCs w:val="20"/>
              </w:rPr>
              <w:t>TR</w:t>
            </w:r>
          </w:p>
        </w:tc>
        <w:tc>
          <w:tcPr>
            <w:tcW w:w="1403" w:type="dxa"/>
            <w:shd w:val="clear" w:color="auto" w:fill="DDD9C3" w:themeFill="background2" w:themeFillShade="E6"/>
          </w:tcPr>
          <w:p w14:paraId="6FDDB216"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Material</w:t>
            </w:r>
          </w:p>
        </w:tc>
        <w:tc>
          <w:tcPr>
            <w:tcW w:w="1573" w:type="dxa"/>
            <w:shd w:val="clear" w:color="auto" w:fill="DDD9C3" w:themeFill="background2" w:themeFillShade="E6"/>
          </w:tcPr>
          <w:p w14:paraId="2705DDB2"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Descrição</w:t>
            </w:r>
          </w:p>
        </w:tc>
        <w:tc>
          <w:tcPr>
            <w:tcW w:w="879" w:type="dxa"/>
            <w:shd w:val="clear" w:color="auto" w:fill="DDD9C3" w:themeFill="background2" w:themeFillShade="E6"/>
          </w:tcPr>
          <w:p w14:paraId="2716B821"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UNID/Medida</w:t>
            </w:r>
          </w:p>
        </w:tc>
        <w:tc>
          <w:tcPr>
            <w:tcW w:w="992" w:type="dxa"/>
            <w:shd w:val="clear" w:color="auto" w:fill="DDD9C3" w:themeFill="background2" w:themeFillShade="E6"/>
          </w:tcPr>
          <w:p w14:paraId="2DA281E3" w14:textId="1967DDDF" w:rsidR="00BD1E84" w:rsidRDefault="00BD1E84" w:rsidP="0065429A">
            <w:pPr>
              <w:jc w:val="both"/>
              <w:rPr>
                <w:rFonts w:ascii="Times New Roman" w:hAnsi="Times New Roman" w:cs="Times New Roman"/>
                <w:b/>
                <w:color w:val="000000"/>
                <w:sz w:val="20"/>
                <w:szCs w:val="20"/>
              </w:rPr>
            </w:pPr>
            <w:r w:rsidRPr="00DE7BB8">
              <w:rPr>
                <w:rFonts w:ascii="Times New Roman" w:hAnsi="Times New Roman" w:cs="Times New Roman"/>
                <w:b/>
                <w:bCs/>
                <w:sz w:val="20"/>
                <w:szCs w:val="20"/>
              </w:rPr>
              <w:t xml:space="preserve">Pedido </w:t>
            </w:r>
            <w:r w:rsidR="00977D0E" w:rsidRPr="00DE7BB8">
              <w:rPr>
                <w:rFonts w:ascii="Times New Roman" w:hAnsi="Times New Roman" w:cs="Times New Roman"/>
                <w:b/>
                <w:bCs/>
                <w:sz w:val="20"/>
                <w:szCs w:val="20"/>
              </w:rPr>
              <w:t>Mínimo</w:t>
            </w:r>
          </w:p>
        </w:tc>
        <w:tc>
          <w:tcPr>
            <w:tcW w:w="992" w:type="dxa"/>
            <w:shd w:val="clear" w:color="auto" w:fill="DDD9C3" w:themeFill="background2" w:themeFillShade="E6"/>
          </w:tcPr>
          <w:p w14:paraId="4E5DA846"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bCs/>
                <w:sz w:val="20"/>
                <w:szCs w:val="20"/>
              </w:rPr>
              <w:t>Pedido Máximo</w:t>
            </w:r>
          </w:p>
        </w:tc>
        <w:tc>
          <w:tcPr>
            <w:tcW w:w="1134" w:type="dxa"/>
            <w:shd w:val="clear" w:color="auto" w:fill="DDD9C3" w:themeFill="background2" w:themeFillShade="E6"/>
          </w:tcPr>
          <w:p w14:paraId="7A0D51DA"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Unitário Estimado</w:t>
            </w:r>
          </w:p>
        </w:tc>
        <w:tc>
          <w:tcPr>
            <w:tcW w:w="1168" w:type="dxa"/>
            <w:shd w:val="clear" w:color="auto" w:fill="DDD9C3" w:themeFill="background2" w:themeFillShade="E6"/>
          </w:tcPr>
          <w:p w14:paraId="6C0A22E3" w14:textId="77777777" w:rsidR="00BD1E84" w:rsidRDefault="00BD1E84" w:rsidP="0065429A">
            <w:pPr>
              <w:jc w:val="both"/>
              <w:rPr>
                <w:rFonts w:ascii="Times New Roman" w:hAnsi="Times New Roman" w:cs="Times New Roman"/>
                <w:b/>
                <w:color w:val="000000"/>
                <w:sz w:val="20"/>
                <w:szCs w:val="20"/>
              </w:rPr>
            </w:pPr>
            <w:r>
              <w:rPr>
                <w:rFonts w:ascii="Times New Roman" w:hAnsi="Times New Roman" w:cs="Times New Roman"/>
                <w:b/>
                <w:color w:val="000000"/>
                <w:sz w:val="20"/>
                <w:szCs w:val="20"/>
              </w:rPr>
              <w:t>Preço Total Estimado</w:t>
            </w:r>
          </w:p>
        </w:tc>
      </w:tr>
      <w:tr w:rsidR="00BD1E84" w14:paraId="1F4618D1" w14:textId="77777777" w:rsidTr="0065429A">
        <w:tc>
          <w:tcPr>
            <w:tcW w:w="705" w:type="dxa"/>
          </w:tcPr>
          <w:p w14:paraId="1E63CB9A" w14:textId="77777777" w:rsidR="00BD1E84" w:rsidRDefault="00BD1E84" w:rsidP="0065429A">
            <w:pPr>
              <w:jc w:val="both"/>
              <w:rPr>
                <w:rFonts w:ascii="Times New Roman" w:hAnsi="Times New Roman" w:cs="Times New Roman"/>
                <w:b/>
                <w:color w:val="000000"/>
                <w:sz w:val="20"/>
                <w:szCs w:val="20"/>
              </w:rPr>
            </w:pPr>
          </w:p>
        </w:tc>
        <w:tc>
          <w:tcPr>
            <w:tcW w:w="1403" w:type="dxa"/>
          </w:tcPr>
          <w:p w14:paraId="75868BBD" w14:textId="77777777" w:rsidR="00BD1E84" w:rsidRDefault="00BD1E84" w:rsidP="0065429A">
            <w:pPr>
              <w:jc w:val="both"/>
              <w:rPr>
                <w:rFonts w:ascii="Times New Roman" w:hAnsi="Times New Roman" w:cs="Times New Roman"/>
                <w:bCs/>
                <w:color w:val="000000"/>
                <w:sz w:val="20"/>
                <w:szCs w:val="20"/>
              </w:rPr>
            </w:pPr>
          </w:p>
        </w:tc>
        <w:tc>
          <w:tcPr>
            <w:tcW w:w="1573" w:type="dxa"/>
          </w:tcPr>
          <w:p w14:paraId="45ABC5B9" w14:textId="77777777" w:rsidR="00BD1E84" w:rsidRDefault="00BD1E84" w:rsidP="0065429A">
            <w:pPr>
              <w:jc w:val="both"/>
              <w:rPr>
                <w:rFonts w:ascii="Times New Roman" w:hAnsi="Times New Roman" w:cs="Times New Roman"/>
                <w:bCs/>
                <w:color w:val="000000"/>
                <w:sz w:val="20"/>
                <w:szCs w:val="20"/>
              </w:rPr>
            </w:pPr>
          </w:p>
        </w:tc>
        <w:tc>
          <w:tcPr>
            <w:tcW w:w="879" w:type="dxa"/>
          </w:tcPr>
          <w:p w14:paraId="69CD31FB" w14:textId="77777777" w:rsidR="00BD1E84" w:rsidRDefault="00BD1E84" w:rsidP="0065429A">
            <w:pPr>
              <w:jc w:val="both"/>
              <w:rPr>
                <w:rFonts w:ascii="Times New Roman" w:hAnsi="Times New Roman" w:cs="Times New Roman"/>
                <w:b/>
                <w:color w:val="000000"/>
                <w:sz w:val="20"/>
                <w:szCs w:val="20"/>
              </w:rPr>
            </w:pPr>
          </w:p>
        </w:tc>
        <w:tc>
          <w:tcPr>
            <w:tcW w:w="992" w:type="dxa"/>
          </w:tcPr>
          <w:p w14:paraId="000359FB" w14:textId="77777777" w:rsidR="00BD1E84" w:rsidRDefault="00BD1E84" w:rsidP="0065429A">
            <w:pPr>
              <w:jc w:val="both"/>
              <w:rPr>
                <w:rFonts w:ascii="Times New Roman" w:hAnsi="Times New Roman" w:cs="Times New Roman"/>
                <w:b/>
                <w:color w:val="000000"/>
                <w:sz w:val="20"/>
                <w:szCs w:val="20"/>
              </w:rPr>
            </w:pPr>
          </w:p>
        </w:tc>
        <w:tc>
          <w:tcPr>
            <w:tcW w:w="992" w:type="dxa"/>
          </w:tcPr>
          <w:p w14:paraId="1B9FA5F6" w14:textId="77777777" w:rsidR="00BD1E84" w:rsidRDefault="00BD1E84" w:rsidP="0065429A">
            <w:pPr>
              <w:jc w:val="both"/>
              <w:rPr>
                <w:rFonts w:ascii="Times New Roman" w:hAnsi="Times New Roman" w:cs="Times New Roman"/>
                <w:b/>
                <w:color w:val="000000"/>
                <w:sz w:val="20"/>
                <w:szCs w:val="20"/>
              </w:rPr>
            </w:pPr>
          </w:p>
        </w:tc>
        <w:tc>
          <w:tcPr>
            <w:tcW w:w="1134" w:type="dxa"/>
          </w:tcPr>
          <w:p w14:paraId="56AE958D" w14:textId="77777777" w:rsidR="00BD1E84" w:rsidRDefault="00BD1E84" w:rsidP="0065429A">
            <w:pPr>
              <w:jc w:val="both"/>
              <w:rPr>
                <w:rFonts w:ascii="Times New Roman" w:hAnsi="Times New Roman" w:cs="Times New Roman"/>
                <w:b/>
                <w:color w:val="000000"/>
                <w:sz w:val="20"/>
                <w:szCs w:val="20"/>
              </w:rPr>
            </w:pPr>
          </w:p>
        </w:tc>
        <w:tc>
          <w:tcPr>
            <w:tcW w:w="1168" w:type="dxa"/>
          </w:tcPr>
          <w:p w14:paraId="02AC18F5" w14:textId="77777777" w:rsidR="00BD1E84" w:rsidRDefault="00BD1E84" w:rsidP="0065429A">
            <w:pPr>
              <w:jc w:val="both"/>
              <w:rPr>
                <w:rFonts w:ascii="Times New Roman" w:hAnsi="Times New Roman" w:cs="Times New Roman"/>
                <w:b/>
                <w:color w:val="000000"/>
                <w:sz w:val="20"/>
                <w:szCs w:val="20"/>
              </w:rPr>
            </w:pPr>
          </w:p>
        </w:tc>
      </w:tr>
    </w:tbl>
    <w:p w14:paraId="25829AC0" w14:textId="076BC956" w:rsidR="00BD1E84" w:rsidRPr="00BD1E84" w:rsidRDefault="00BD1E84" w:rsidP="00BD1E84">
      <w:pPr>
        <w:widowControl w:val="0"/>
        <w:autoSpaceDE w:val="0"/>
        <w:autoSpaceDN w:val="0"/>
        <w:adjustRightInd w:val="0"/>
        <w:spacing w:line="360" w:lineRule="auto"/>
        <w:ind w:right="-30"/>
        <w:jc w:val="center"/>
        <w:rPr>
          <w:rFonts w:ascii="Times New Roman" w:hAnsi="Times New Roman" w:cs="Times New Roman"/>
          <w:color w:val="000000"/>
        </w:rPr>
      </w:pPr>
      <w:r w:rsidRPr="00BD1E84">
        <w:rPr>
          <w:rFonts w:ascii="Times New Roman" w:hAnsi="Times New Roman" w:cs="Times New Roman"/>
          <w:color w:val="000000"/>
        </w:rPr>
        <w:t xml:space="preserve"> </w:t>
      </w:r>
    </w:p>
    <w:sectPr w:rsidR="00BD1E84" w:rsidRPr="00BD1E84">
      <w:headerReference w:type="default" r:id="rId7"/>
      <w:footerReference w:type="default" r:id="rId8"/>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6137" w14:textId="77777777" w:rsidR="00351C0F" w:rsidRDefault="00351C0F">
      <w:r>
        <w:separator/>
      </w:r>
    </w:p>
  </w:endnote>
  <w:endnote w:type="continuationSeparator" w:id="0">
    <w:p w14:paraId="1461FFCB" w14:textId="77777777" w:rsidR="00351C0F" w:rsidRDefault="0035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1F0D" w14:textId="77777777" w:rsidR="003A75D7" w:rsidRDefault="00971E50">
    <w:pPr>
      <w:pStyle w:val="Rodap"/>
      <w:rPr>
        <w:color w:val="8496B0"/>
        <w:spacing w:val="60"/>
        <w:sz w:val="16"/>
        <w:szCs w:val="16"/>
      </w:rPr>
    </w:pPr>
    <w:r>
      <w:rPr>
        <w:color w:val="8496B0"/>
        <w:spacing w:val="60"/>
      </w:rPr>
      <w:tab/>
    </w:r>
    <w:r>
      <w:rPr>
        <w:color w:val="8496B0"/>
        <w:spacing w:val="60"/>
      </w:rPr>
      <w:tab/>
    </w:r>
  </w:p>
  <w:p w14:paraId="462C2FEE" w14:textId="77777777" w:rsidR="003A75D7" w:rsidRDefault="00971E50">
    <w:pPr>
      <w:pStyle w:val="Rodap"/>
      <w:rPr>
        <w:rFonts w:ascii="Arial" w:hAnsi="Arial" w:cs="Arial"/>
        <w:color w:val="7F7F7F"/>
        <w:sz w:val="18"/>
        <w:szCs w:val="18"/>
      </w:rPr>
    </w:pPr>
    <w:r>
      <w:rPr>
        <w:color w:val="7F7F7F"/>
        <w:spacing w:val="60"/>
      </w:rPr>
      <w:tab/>
    </w:r>
    <w:r>
      <w:rPr>
        <w:color w:val="7F7F7F"/>
        <w:spacing w:val="60"/>
      </w:rPr>
      <w:tab/>
    </w:r>
  </w:p>
  <w:p w14:paraId="2837A11E" w14:textId="77777777" w:rsidR="003A75D7" w:rsidRDefault="00971E50">
    <w:pPr>
      <w:pStyle w:val="Rodap"/>
      <w:rPr>
        <w:rFonts w:ascii="Arial" w:hAnsi="Arial"/>
        <w:sz w:val="14"/>
      </w:rPr>
    </w:pPr>
    <w:r>
      <w:rPr>
        <w:rFonts w:ascii="Arial" w:hAnsi="Arial"/>
        <w:sz w:val="14"/>
      </w:rPr>
      <w:t>Câmara Nacional de Modelos de Licitações e Contratos da Consultoria-Geral da União</w:t>
    </w:r>
  </w:p>
  <w:p w14:paraId="792CC5B3" w14:textId="77777777" w:rsidR="003A75D7" w:rsidRDefault="00971E50">
    <w:pPr>
      <w:pStyle w:val="Rodap"/>
      <w:rPr>
        <w:rFonts w:ascii="Arial" w:hAnsi="Arial"/>
        <w:color w:val="222A35"/>
        <w:sz w:val="14"/>
      </w:rPr>
    </w:pPr>
    <w:r>
      <w:rPr>
        <w:rFonts w:ascii="Arial" w:hAnsi="Arial" w:cs="Arial"/>
        <w:sz w:val="14"/>
        <w:szCs w:val="14"/>
      </w:rPr>
      <w:t xml:space="preserve">Modelo de </w:t>
    </w:r>
    <w:r>
      <w:rPr>
        <w:rFonts w:ascii="Arial" w:hAnsi="Arial"/>
        <w:sz w:val="14"/>
      </w:rPr>
      <w:t>Modelo Ata de Registro de Preços - Lei nº 14.133, de 2021</w:t>
    </w:r>
  </w:p>
  <w:p w14:paraId="45A96102" w14:textId="77777777" w:rsidR="003A75D7" w:rsidRDefault="00971E50">
    <w:pPr>
      <w:pStyle w:val="Rodap"/>
      <w:rPr>
        <w:rFonts w:ascii="Arial" w:hAnsi="Arial"/>
        <w:sz w:val="14"/>
      </w:rPr>
    </w:pPr>
    <w:r>
      <w:rPr>
        <w:rFonts w:ascii="Arial" w:hAnsi="Arial"/>
        <w:sz w:val="14"/>
      </w:rPr>
      <w:t>Aprovado pela Secretaria de Gestão e Inovação</w:t>
    </w:r>
  </w:p>
  <w:p w14:paraId="0DFB62AB" w14:textId="77777777" w:rsidR="003A75D7" w:rsidRDefault="00971E50">
    <w:pPr>
      <w:pStyle w:val="Rodap"/>
      <w:rPr>
        <w:rFonts w:ascii="Arial" w:hAnsi="Arial"/>
        <w:sz w:val="14"/>
      </w:rPr>
    </w:pPr>
    <w:r>
      <w:rPr>
        <w:rFonts w:ascii="Arial" w:hAnsi="Arial"/>
        <w:sz w:val="14"/>
      </w:rPr>
      <w:t>Identidade visual pela Secretaria de Gestão e Inovação</w:t>
    </w:r>
  </w:p>
  <w:p w14:paraId="000504E7" w14:textId="77777777" w:rsidR="003A75D7" w:rsidRDefault="00971E50">
    <w:pPr>
      <w:pStyle w:val="Rodap"/>
      <w:rPr>
        <w:rFonts w:ascii="Arial" w:hAnsi="Arial" w:cs="Arial"/>
        <w:sz w:val="14"/>
        <w:szCs w:val="14"/>
      </w:rPr>
    </w:pPr>
    <w:r>
      <w:rPr>
        <w:rFonts w:ascii="Arial" w:hAnsi="Arial" w:cs="Arial"/>
        <w:sz w:val="14"/>
        <w:szCs w:val="14"/>
      </w:rPr>
      <w:t>Atualização: ABR/2025</w:t>
    </w:r>
  </w:p>
  <w:tbl>
    <w:tblPr>
      <w:tblW w:w="0" w:type="auto"/>
      <w:tblCellMar>
        <w:top w:w="15" w:type="dxa"/>
        <w:left w:w="15" w:type="dxa"/>
        <w:bottom w:w="15" w:type="dxa"/>
        <w:right w:w="15" w:type="dxa"/>
      </w:tblCellMar>
      <w:tblLook w:val="04A0" w:firstRow="1" w:lastRow="0" w:firstColumn="1" w:lastColumn="0" w:noHBand="0" w:noVBand="1"/>
    </w:tblPr>
    <w:tblGrid>
      <w:gridCol w:w="4524"/>
      <w:gridCol w:w="4547"/>
    </w:tblGrid>
    <w:tr w:rsidR="003A75D7" w14:paraId="32B5E483" w14:textId="77777777">
      <w:tc>
        <w:tcPr>
          <w:tcW w:w="4560" w:type="dxa"/>
          <w:tcBorders>
            <w:top w:val="nil"/>
            <w:left w:val="nil"/>
            <w:bottom w:val="nil"/>
            <w:right w:val="nil"/>
          </w:tcBorders>
        </w:tcPr>
        <w:p w14:paraId="5B99D008" w14:textId="77777777" w:rsidR="003A75D7" w:rsidRDefault="003A75D7">
          <w:pPr>
            <w:pStyle w:val="Rodap"/>
            <w:rPr>
              <w:rFonts w:ascii="Arial" w:hAnsi="Arial"/>
              <w:b/>
              <w:sz w:val="14"/>
            </w:rPr>
          </w:pPr>
        </w:p>
      </w:tc>
      <w:tc>
        <w:tcPr>
          <w:tcW w:w="4560" w:type="dxa"/>
          <w:tcBorders>
            <w:top w:val="nil"/>
            <w:left w:val="nil"/>
            <w:bottom w:val="nil"/>
            <w:right w:val="nil"/>
          </w:tcBorders>
        </w:tcPr>
        <w:p w14:paraId="36CEB300" w14:textId="77777777" w:rsidR="003A75D7" w:rsidRDefault="00971E50">
          <w:pPr>
            <w:pStyle w:val="Rodap"/>
            <w:rPr>
              <w:rFonts w:ascii="Arial" w:hAnsi="Arial"/>
              <w:b/>
              <w:sz w:val="14"/>
            </w:rPr>
          </w:pPr>
          <w:r>
            <w:rPr>
              <w:rFonts w:ascii="Arial" w:hAnsi="Arial"/>
              <w:b/>
              <w:sz w:val="14"/>
            </w:rPr>
            <w:t xml:space="preserve">  </w:t>
          </w:r>
        </w:p>
      </w:tc>
    </w:tr>
    <w:tr w:rsidR="003A75D7" w14:paraId="4403033A" w14:textId="77777777">
      <w:tc>
        <w:tcPr>
          <w:tcW w:w="4560" w:type="dxa"/>
          <w:tcBorders>
            <w:top w:val="nil"/>
            <w:left w:val="nil"/>
            <w:bottom w:val="nil"/>
            <w:right w:val="nil"/>
          </w:tcBorders>
        </w:tcPr>
        <w:p w14:paraId="070C4372" w14:textId="77777777" w:rsidR="003A75D7" w:rsidRDefault="00971E50">
          <w:pPr>
            <w:pStyle w:val="Rodap"/>
            <w:rPr>
              <w:rFonts w:ascii="Arial" w:hAnsi="Arial"/>
              <w:b/>
              <w:sz w:val="14"/>
            </w:rPr>
          </w:pPr>
          <w:bookmarkStart w:id="13" w:name="_Hlk160616479"/>
          <w:r>
            <w:rPr>
              <w:rFonts w:ascii="Arial" w:hAnsi="Arial"/>
              <w:b/>
              <w:sz w:val="14"/>
            </w:rPr>
            <w:t>Endereço:</w:t>
          </w:r>
          <w:bookmarkEnd w:id="13"/>
        </w:p>
        <w:p w14:paraId="7C841552" w14:textId="77777777" w:rsidR="003A75D7" w:rsidRDefault="00971E50">
          <w:pPr>
            <w:pStyle w:val="Rodap"/>
            <w:rPr>
              <w:rFonts w:ascii="Arial" w:hAnsi="Arial"/>
              <w:b/>
              <w:sz w:val="14"/>
            </w:rPr>
          </w:pPr>
          <w:r>
            <w:rPr>
              <w:rFonts w:ascii="Arial" w:hAnsi="Arial"/>
              <w:b/>
              <w:sz w:val="14"/>
            </w:rPr>
            <w:t>Rua dos Lírios, nº 363 Bairro Jardim Cuiabá</w:t>
          </w:r>
        </w:p>
        <w:p w14:paraId="7232F1BB" w14:textId="77777777" w:rsidR="003A75D7" w:rsidRDefault="00971E50">
          <w:pPr>
            <w:pStyle w:val="Rodap"/>
            <w:rPr>
              <w:rFonts w:ascii="Arial" w:hAnsi="Arial"/>
              <w:b/>
              <w:sz w:val="14"/>
            </w:rPr>
          </w:pPr>
          <w:r>
            <w:rPr>
              <w:rFonts w:ascii="Arial" w:hAnsi="Arial"/>
              <w:b/>
              <w:sz w:val="14"/>
            </w:rPr>
            <w:t>CEP 78.043-</w:t>
          </w:r>
          <w:proofErr w:type="gramStart"/>
          <w:r>
            <w:rPr>
              <w:rFonts w:ascii="Arial" w:hAnsi="Arial"/>
              <w:b/>
              <w:sz w:val="14"/>
            </w:rPr>
            <w:t>122  Cuiabá</w:t>
          </w:r>
          <w:proofErr w:type="gramEnd"/>
          <w:r>
            <w:rPr>
              <w:rFonts w:ascii="Arial" w:hAnsi="Arial"/>
              <w:b/>
              <w:sz w:val="14"/>
            </w:rPr>
            <w:t xml:space="preserve"> - MT</w:t>
          </w:r>
        </w:p>
        <w:p w14:paraId="27709862" w14:textId="77777777" w:rsidR="003A75D7" w:rsidRDefault="003A75D7">
          <w:pPr>
            <w:pStyle w:val="Rodap"/>
            <w:rPr>
              <w:rFonts w:ascii="Arial" w:hAnsi="Arial"/>
              <w:b/>
              <w:sz w:val="14"/>
            </w:rPr>
          </w:pPr>
        </w:p>
        <w:p w14:paraId="2592AE69" w14:textId="77777777" w:rsidR="003A75D7" w:rsidRDefault="003A75D7">
          <w:pPr>
            <w:pStyle w:val="Rodap"/>
            <w:rPr>
              <w:rFonts w:ascii="Arial" w:hAnsi="Arial"/>
              <w:b/>
              <w:sz w:val="14"/>
            </w:rPr>
          </w:pPr>
        </w:p>
        <w:p w14:paraId="0739BE93" w14:textId="77777777" w:rsidR="003A75D7" w:rsidRDefault="00971E50">
          <w:pPr>
            <w:pStyle w:val="Rodap"/>
            <w:rPr>
              <w:rFonts w:ascii="Arial" w:hAnsi="Arial"/>
              <w:b/>
              <w:sz w:val="14"/>
            </w:rPr>
          </w:pPr>
          <w:r>
            <w:rPr>
              <w:rFonts w:ascii="Arial" w:hAnsi="Arial"/>
              <w:b/>
              <w:sz w:val="14"/>
            </w:rPr>
            <w:t>Saiba mais sobe o Conselho:</w:t>
          </w:r>
        </w:p>
        <w:p w14:paraId="4D50CB5E" w14:textId="77777777" w:rsidR="003A75D7" w:rsidRDefault="00971E50">
          <w:pPr>
            <w:pStyle w:val="Rodap"/>
            <w:rPr>
              <w:rFonts w:ascii="Arial" w:hAnsi="Arial"/>
              <w:b/>
              <w:sz w:val="14"/>
            </w:rPr>
          </w:pPr>
          <w:hyperlink r:id="rId1" w:history="1">
            <w:r>
              <w:rPr>
                <w:rStyle w:val="Hyperlink"/>
                <w:rFonts w:ascii="Arial" w:hAnsi="Arial"/>
                <w:sz w:val="14"/>
              </w:rPr>
              <w:t>www.coren-mt.gov.br</w:t>
            </w:r>
          </w:hyperlink>
          <w:r>
            <w:rPr>
              <w:rFonts w:ascii="Arial" w:hAnsi="Arial"/>
              <w:b/>
              <w:sz w:val="14"/>
            </w:rPr>
            <w:t xml:space="preserve"> / @corenmt</w:t>
          </w:r>
        </w:p>
      </w:tc>
      <w:tc>
        <w:tcPr>
          <w:tcW w:w="4560" w:type="dxa"/>
          <w:tcBorders>
            <w:top w:val="nil"/>
            <w:left w:val="nil"/>
            <w:bottom w:val="nil"/>
            <w:right w:val="nil"/>
          </w:tcBorders>
        </w:tcPr>
        <w:p w14:paraId="2F96B74E" w14:textId="77777777" w:rsidR="003A75D7" w:rsidRDefault="00971E50">
          <w:pPr>
            <w:pStyle w:val="Rodap"/>
            <w:rPr>
              <w:rFonts w:ascii="Arial" w:hAnsi="Arial"/>
              <w:b/>
              <w:sz w:val="14"/>
            </w:rPr>
          </w:pPr>
          <w:r>
            <w:rPr>
              <w:rFonts w:ascii="Arial" w:hAnsi="Arial"/>
              <w:b/>
              <w:noProof/>
              <w:sz w:val="14"/>
            </w:rPr>
            <w:drawing>
              <wp:inline distT="0" distB="0" distL="0" distR="0" wp14:anchorId="5251D1C6" wp14:editId="27E96B51">
                <wp:extent cx="2028825" cy="790575"/>
                <wp:effectExtent l="0" t="0" r="9525" b="9525"/>
                <wp:docPr id="60654765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547653"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2028825" cy="790575"/>
                        </a:xfrm>
                        <a:prstGeom prst="rect">
                          <a:avLst/>
                        </a:prstGeom>
                        <a:noFill/>
                        <a:ln>
                          <a:noFill/>
                        </a:ln>
                      </pic:spPr>
                    </pic:pic>
                  </a:graphicData>
                </a:graphic>
              </wp:inline>
            </w:drawing>
          </w:r>
        </w:p>
      </w:tc>
    </w:tr>
  </w:tbl>
  <w:p w14:paraId="429FA462" w14:textId="77777777" w:rsidR="003A75D7" w:rsidRDefault="003A75D7">
    <w:pPr>
      <w:pStyle w:val="Rodap"/>
      <w:rPr>
        <w:rFonts w:ascii="Arial" w:hAnsi="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D237" w14:textId="77777777" w:rsidR="00351C0F" w:rsidRDefault="00351C0F">
      <w:r>
        <w:separator/>
      </w:r>
    </w:p>
  </w:footnote>
  <w:footnote w:type="continuationSeparator" w:id="0">
    <w:p w14:paraId="36EF7D98" w14:textId="77777777" w:rsidR="00351C0F" w:rsidRDefault="0035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BFA8" w14:textId="77777777" w:rsidR="003A75D7" w:rsidRDefault="003A75D7">
    <w:pPr>
      <w:pStyle w:val="Cabealho"/>
    </w:pPr>
  </w:p>
  <w:tbl>
    <w:tblPr>
      <w:tblW w:w="0" w:type="auto"/>
      <w:tblLook w:val="04A0" w:firstRow="1" w:lastRow="0" w:firstColumn="1" w:lastColumn="0" w:noHBand="0" w:noVBand="1"/>
    </w:tblPr>
    <w:tblGrid>
      <w:gridCol w:w="9071"/>
    </w:tblGrid>
    <w:tr w:rsidR="003A75D7" w14:paraId="2573D39B" w14:textId="77777777">
      <w:tc>
        <w:tcPr>
          <w:tcW w:w="9210" w:type="dxa"/>
        </w:tcPr>
        <w:p w14:paraId="6E6B4CF2" w14:textId="77777777" w:rsidR="003A75D7" w:rsidRDefault="00971E50">
          <w:pPr>
            <w:pStyle w:val="Cabealho"/>
          </w:pPr>
          <w:r>
            <w:rPr>
              <w:noProof/>
            </w:rPr>
            <w:drawing>
              <wp:anchor distT="0" distB="0" distL="114300" distR="114300" simplePos="0" relativeHeight="251659264" behindDoc="0" locked="0" layoutInCell="1" allowOverlap="1" wp14:anchorId="25AAC3D8" wp14:editId="23280B9A">
                <wp:simplePos x="0" y="0"/>
                <wp:positionH relativeFrom="margin">
                  <wp:align>center</wp:align>
                </wp:positionH>
                <wp:positionV relativeFrom="margin">
                  <wp:align>center</wp:align>
                </wp:positionV>
                <wp:extent cx="1592580" cy="866775"/>
                <wp:effectExtent l="0" t="0" r="0" b="9525"/>
                <wp:wrapSquare wrapText="bothSides"/>
                <wp:docPr id="3" name="Imagem 7" descr="D3B5FEF2856CD294F4662F2B8D2AA897CB99_bras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descr="D3B5FEF2856CD294F4662F2B8D2AA897CB99_brasao.png"/>
                        <pic:cNvPicPr>
                          <a:picLocks noChangeAspect="1" noChangeArrowheads="1"/>
                        </pic:cNvPicPr>
                      </pic:nvPicPr>
                      <pic:blipFill>
                        <a:blip r:embed="rId1"/>
                        <a:srcRect/>
                        <a:stretch>
                          <a:fillRect/>
                        </a:stretch>
                      </pic:blipFill>
                      <pic:spPr>
                        <a:xfrm>
                          <a:off x="0" y="0"/>
                          <a:ext cx="1592580" cy="866775"/>
                        </a:xfrm>
                        <a:prstGeom prst="rect">
                          <a:avLst/>
                        </a:prstGeom>
                        <a:noFill/>
                        <a:ln w="9525">
                          <a:noFill/>
                          <a:miter lim="800000"/>
                          <a:headEnd/>
                          <a:tailEnd/>
                        </a:ln>
                      </pic:spPr>
                    </pic:pic>
                  </a:graphicData>
                </a:graphic>
              </wp:anchor>
            </w:drawing>
          </w:r>
        </w:p>
      </w:tc>
    </w:tr>
    <w:tr w:rsidR="003A75D7" w14:paraId="62EDDA91" w14:textId="77777777">
      <w:trPr>
        <w:trHeight w:val="521"/>
      </w:trPr>
      <w:tc>
        <w:tcPr>
          <w:tcW w:w="9210" w:type="dxa"/>
        </w:tcPr>
        <w:p w14:paraId="6789A62A" w14:textId="77777777" w:rsidR="003A75D7" w:rsidRDefault="00971E50">
          <w:pPr>
            <w:pStyle w:val="Cabealho"/>
            <w:jc w:val="center"/>
            <w:rPr>
              <w:rFonts w:ascii="Arial" w:hAnsi="Arial" w:cs="Arial"/>
              <w:b/>
            </w:rPr>
          </w:pPr>
          <w:r>
            <w:rPr>
              <w:rFonts w:ascii="Arial" w:hAnsi="Arial" w:cs="Arial"/>
              <w:b/>
            </w:rPr>
            <w:t>CONSELHO REGIONAL DE ENFERMAGEM DE MATO GROSSO</w:t>
          </w:r>
        </w:p>
        <w:p w14:paraId="26B896B1" w14:textId="77777777" w:rsidR="003A75D7" w:rsidRDefault="00971E50">
          <w:pPr>
            <w:pStyle w:val="Cabealho"/>
            <w:jc w:val="center"/>
            <w:rPr>
              <w:rFonts w:ascii="Arial" w:hAnsi="Arial" w:cs="Arial"/>
              <w:b/>
              <w:sz w:val="20"/>
              <w:szCs w:val="20"/>
            </w:rPr>
          </w:pPr>
          <w:r>
            <w:rPr>
              <w:rFonts w:ascii="Arial" w:hAnsi="Arial" w:cs="Arial"/>
              <w:b/>
              <w:sz w:val="20"/>
              <w:szCs w:val="20"/>
            </w:rPr>
            <w:t>Criado pela Lei Nº 5.905 de 12/07/1973</w:t>
          </w:r>
        </w:p>
        <w:p w14:paraId="1279BA54" w14:textId="77777777" w:rsidR="003A75D7" w:rsidRDefault="00971E50">
          <w:pPr>
            <w:pStyle w:val="Cabealho"/>
            <w:jc w:val="center"/>
          </w:pPr>
          <w:r>
            <w:rPr>
              <w:rFonts w:ascii="Arial" w:hAnsi="Arial" w:cs="Arial"/>
              <w:b/>
              <w:sz w:val="20"/>
              <w:szCs w:val="20"/>
            </w:rPr>
            <w:t>Instalado pela Portaria Cofen N.º 001/1975</w:t>
          </w:r>
        </w:p>
      </w:tc>
    </w:tr>
  </w:tbl>
  <w:p w14:paraId="59E6D367" w14:textId="77777777" w:rsidR="003A75D7" w:rsidRDefault="003A75D7">
    <w:pPr>
      <w:pStyle w:val="Cabealho"/>
    </w:pPr>
  </w:p>
  <w:p w14:paraId="0748F162" w14:textId="77777777" w:rsidR="003A75D7" w:rsidRDefault="003A75D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7B"/>
    <w:multiLevelType w:val="multilevel"/>
    <w:tmpl w:val="0096287B"/>
    <w:lvl w:ilvl="0">
      <w:start w:val="4"/>
      <w:numFmt w:val="decimal"/>
      <w:lvlText w:val="%1"/>
      <w:lvlJc w:val="left"/>
      <w:pPr>
        <w:ind w:left="405" w:hanging="405"/>
      </w:pPr>
      <w:rPr>
        <w:rFonts w:hint="default"/>
      </w:rPr>
    </w:lvl>
    <w:lvl w:ilvl="1">
      <w:start w:val="1"/>
      <w:numFmt w:val="decimal"/>
      <w:lvlText w:val="%1.%2"/>
      <w:lvlJc w:val="left"/>
      <w:pPr>
        <w:ind w:left="757" w:hanging="40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11983857"/>
    <w:multiLevelType w:val="multilevel"/>
    <w:tmpl w:val="11983857"/>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F34915"/>
    <w:multiLevelType w:val="multilevel"/>
    <w:tmpl w:val="D9264240"/>
    <w:lvl w:ilvl="0">
      <w:start w:val="3"/>
      <w:numFmt w:val="decimal"/>
      <w:lvlText w:val="%1"/>
      <w:lvlJc w:val="left"/>
      <w:pPr>
        <w:ind w:left="480" w:hanging="480"/>
      </w:pPr>
      <w:rPr>
        <w:rFonts w:hint="default"/>
      </w:rPr>
    </w:lvl>
    <w:lvl w:ilvl="1">
      <w:start w:val="1"/>
      <w:numFmt w:val="decimal"/>
      <w:lvlText w:val="%1.%2"/>
      <w:lvlJc w:val="left"/>
      <w:pPr>
        <w:ind w:left="1192" w:hanging="48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 w15:restartNumberingAfterBreak="0">
    <w:nsid w:val="2E536956"/>
    <w:multiLevelType w:val="multilevel"/>
    <w:tmpl w:val="2E536956"/>
    <w:lvl w:ilvl="0">
      <w:start w:val="1"/>
      <w:numFmt w:val="bullet"/>
      <w:lvlText w:val=""/>
      <w:lvlJc w:val="left"/>
      <w:pPr>
        <w:tabs>
          <w:tab w:val="left" w:pos="720"/>
        </w:tabs>
        <w:ind w:left="720" w:hanging="360"/>
      </w:pPr>
      <w:rPr>
        <w:rFonts w:ascii="Symbol" w:eastAsia="SimSun" w:hAnsi="Symbol"/>
        <w:sz w:val="20"/>
      </w:rPr>
    </w:lvl>
    <w:lvl w:ilvl="1">
      <w:start w:val="1"/>
      <w:numFmt w:val="bullet"/>
      <w:lvlText w:val="o"/>
      <w:lvlJc w:val="left"/>
      <w:pPr>
        <w:tabs>
          <w:tab w:val="left" w:pos="1440"/>
        </w:tabs>
        <w:ind w:left="1440" w:hanging="360"/>
      </w:pPr>
      <w:rPr>
        <w:rFonts w:ascii="Courier New" w:eastAsia="SimSun" w:hAnsi="Courier New"/>
        <w:sz w:val="20"/>
      </w:rPr>
    </w:lvl>
    <w:lvl w:ilvl="2">
      <w:start w:val="1"/>
      <w:numFmt w:val="bullet"/>
      <w:lvlText w:val=""/>
      <w:lvlJc w:val="left"/>
      <w:pPr>
        <w:tabs>
          <w:tab w:val="left" w:pos="2160"/>
        </w:tabs>
        <w:ind w:left="2160" w:hanging="360"/>
      </w:pPr>
      <w:rPr>
        <w:rFonts w:ascii="Wingdings" w:eastAsia="SimSun" w:hAnsi="Wingdings"/>
        <w:sz w:val="20"/>
      </w:rPr>
    </w:lvl>
    <w:lvl w:ilvl="3">
      <w:start w:val="1"/>
      <w:numFmt w:val="bullet"/>
      <w:lvlText w:val=""/>
      <w:lvlJc w:val="left"/>
      <w:pPr>
        <w:tabs>
          <w:tab w:val="left" w:pos="2880"/>
        </w:tabs>
        <w:ind w:left="2880" w:hanging="360"/>
      </w:pPr>
      <w:rPr>
        <w:rFonts w:ascii="Wingdings" w:eastAsia="SimSun" w:hAnsi="Wingdings"/>
        <w:sz w:val="20"/>
      </w:rPr>
    </w:lvl>
    <w:lvl w:ilvl="4">
      <w:start w:val="1"/>
      <w:numFmt w:val="bullet"/>
      <w:lvlText w:val=""/>
      <w:lvlJc w:val="left"/>
      <w:pPr>
        <w:tabs>
          <w:tab w:val="left" w:pos="3600"/>
        </w:tabs>
        <w:ind w:left="3600" w:hanging="360"/>
      </w:pPr>
      <w:rPr>
        <w:rFonts w:ascii="Wingdings" w:eastAsia="SimSun" w:hAnsi="Wingdings"/>
        <w:sz w:val="20"/>
      </w:rPr>
    </w:lvl>
    <w:lvl w:ilvl="5">
      <w:start w:val="1"/>
      <w:numFmt w:val="bullet"/>
      <w:lvlText w:val=""/>
      <w:lvlJc w:val="left"/>
      <w:pPr>
        <w:tabs>
          <w:tab w:val="left" w:pos="4320"/>
        </w:tabs>
        <w:ind w:left="4320" w:hanging="360"/>
      </w:pPr>
      <w:rPr>
        <w:rFonts w:ascii="Wingdings" w:eastAsia="SimSun" w:hAnsi="Wingdings"/>
        <w:sz w:val="20"/>
      </w:rPr>
    </w:lvl>
    <w:lvl w:ilvl="6">
      <w:start w:val="1"/>
      <w:numFmt w:val="bullet"/>
      <w:lvlText w:val=""/>
      <w:lvlJc w:val="left"/>
      <w:pPr>
        <w:tabs>
          <w:tab w:val="left" w:pos="5040"/>
        </w:tabs>
        <w:ind w:left="5040" w:hanging="360"/>
      </w:pPr>
      <w:rPr>
        <w:rFonts w:ascii="Wingdings" w:eastAsia="SimSun" w:hAnsi="Wingdings"/>
        <w:sz w:val="20"/>
      </w:rPr>
    </w:lvl>
    <w:lvl w:ilvl="7">
      <w:start w:val="1"/>
      <w:numFmt w:val="bullet"/>
      <w:lvlText w:val=""/>
      <w:lvlJc w:val="left"/>
      <w:pPr>
        <w:tabs>
          <w:tab w:val="left" w:pos="5760"/>
        </w:tabs>
        <w:ind w:left="5760" w:hanging="360"/>
      </w:pPr>
      <w:rPr>
        <w:rFonts w:ascii="Wingdings" w:eastAsia="SimSun" w:hAnsi="Wingdings"/>
        <w:sz w:val="20"/>
      </w:rPr>
    </w:lvl>
    <w:lvl w:ilvl="8">
      <w:start w:val="1"/>
      <w:numFmt w:val="bullet"/>
      <w:lvlText w:val=""/>
      <w:lvlJc w:val="left"/>
      <w:pPr>
        <w:tabs>
          <w:tab w:val="left" w:pos="6480"/>
        </w:tabs>
        <w:ind w:left="6480" w:hanging="360"/>
      </w:pPr>
      <w:rPr>
        <w:rFonts w:ascii="Wingdings" w:eastAsia="SimSun" w:hAnsi="Wingdings"/>
        <w:sz w:val="20"/>
      </w:rPr>
    </w:lvl>
  </w:abstractNum>
  <w:abstractNum w:abstractNumId="4" w15:restartNumberingAfterBreak="0">
    <w:nsid w:val="729342FA"/>
    <w:multiLevelType w:val="multilevel"/>
    <w:tmpl w:val="729342F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Times New Roman" w:hAnsi="Times New Roman" w:cs="Times New Roman" w:hint="default"/>
      </w:rPr>
    </w:lvl>
    <w:lvl w:ilvl="4">
      <w:start w:val="1"/>
      <w:numFmt w:val="bullet"/>
      <w:lvlText w:val="○"/>
      <w:lvlJc w:val="left"/>
      <w:pPr>
        <w:ind w:left="3600" w:hanging="360"/>
      </w:pPr>
      <w:rPr>
        <w:rFonts w:ascii="Times New Roman" w:hAnsi="Times New Roman" w:cs="Times New Roman" w:hint="default"/>
      </w:rPr>
    </w:lvl>
    <w:lvl w:ilvl="5">
      <w:start w:val="1"/>
      <w:numFmt w:val="bullet"/>
      <w:lvlText w:val="■"/>
      <w:lvlJc w:val="left"/>
      <w:pPr>
        <w:ind w:left="4320" w:hanging="360"/>
      </w:pPr>
      <w:rPr>
        <w:rFonts w:ascii="Times New Roman" w:hAnsi="Times New Roman" w:cs="Times New Roman" w:hint="default"/>
      </w:rPr>
    </w:lvl>
    <w:lvl w:ilvl="6">
      <w:start w:val="1"/>
      <w:numFmt w:val="bullet"/>
      <w:lvlText w:val="●"/>
      <w:lvlJc w:val="left"/>
      <w:pPr>
        <w:ind w:left="5040" w:hanging="360"/>
      </w:pPr>
      <w:rPr>
        <w:rFonts w:ascii="Times New Roman" w:hAnsi="Times New Roman" w:cs="Times New Roman" w:hint="default"/>
      </w:rPr>
    </w:lvl>
    <w:lvl w:ilvl="7">
      <w:start w:val="1"/>
      <w:numFmt w:val="bullet"/>
      <w:lvlText w:val="○"/>
      <w:lvlJc w:val="left"/>
      <w:pPr>
        <w:ind w:left="5760" w:hanging="360"/>
      </w:pPr>
      <w:rPr>
        <w:rFonts w:ascii="Times New Roman" w:hAnsi="Times New Roman" w:cs="Times New Roman" w:hint="default"/>
      </w:rPr>
    </w:lvl>
    <w:lvl w:ilvl="8">
      <w:start w:val="1"/>
      <w:numFmt w:val="bullet"/>
      <w:lvlText w:val="■"/>
      <w:lvlJc w:val="left"/>
      <w:pPr>
        <w:ind w:left="6480" w:hanging="360"/>
      </w:pPr>
      <w:rPr>
        <w:rFonts w:ascii="Times New Roman" w:hAnsi="Times New Roman" w:cs="Times New Roman" w:hint="default"/>
      </w:rPr>
    </w:lvl>
  </w:abstractNum>
  <w:num w:numId="1" w16cid:durableId="1976329005">
    <w:abstractNumId w:val="1"/>
  </w:num>
  <w:num w:numId="2" w16cid:durableId="2023849503">
    <w:abstractNumId w:val="0"/>
  </w:num>
  <w:num w:numId="3" w16cid:durableId="1305157406">
    <w:abstractNumId w:val="4"/>
  </w:num>
  <w:num w:numId="4" w16cid:durableId="722678861">
    <w:abstractNumId w:val="3"/>
  </w:num>
  <w:num w:numId="5" w16cid:durableId="9331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0222"/>
    <w:rsid w:val="0001166A"/>
    <w:rsid w:val="00015512"/>
    <w:rsid w:val="00017BC2"/>
    <w:rsid w:val="0002269E"/>
    <w:rsid w:val="000231E7"/>
    <w:rsid w:val="00030637"/>
    <w:rsid w:val="00032175"/>
    <w:rsid w:val="0003387E"/>
    <w:rsid w:val="000439CC"/>
    <w:rsid w:val="0004488F"/>
    <w:rsid w:val="0004713C"/>
    <w:rsid w:val="00053A88"/>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CF7"/>
    <w:rsid w:val="000A5F80"/>
    <w:rsid w:val="000A6B33"/>
    <w:rsid w:val="000B1AEC"/>
    <w:rsid w:val="000B1E01"/>
    <w:rsid w:val="000B2C68"/>
    <w:rsid w:val="000B2EED"/>
    <w:rsid w:val="000B5FE7"/>
    <w:rsid w:val="000B7011"/>
    <w:rsid w:val="000C62A3"/>
    <w:rsid w:val="000D318F"/>
    <w:rsid w:val="000D4F5C"/>
    <w:rsid w:val="000E2D96"/>
    <w:rsid w:val="000E4C5E"/>
    <w:rsid w:val="000E50C9"/>
    <w:rsid w:val="000E53DF"/>
    <w:rsid w:val="000E55D0"/>
    <w:rsid w:val="000F1396"/>
    <w:rsid w:val="000F3685"/>
    <w:rsid w:val="000F4F59"/>
    <w:rsid w:val="00106214"/>
    <w:rsid w:val="0011246B"/>
    <w:rsid w:val="00113AE6"/>
    <w:rsid w:val="0011746B"/>
    <w:rsid w:val="00122461"/>
    <w:rsid w:val="00124FE3"/>
    <w:rsid w:val="001256C2"/>
    <w:rsid w:val="001262A7"/>
    <w:rsid w:val="001335C3"/>
    <w:rsid w:val="00133C51"/>
    <w:rsid w:val="00141F51"/>
    <w:rsid w:val="00145619"/>
    <w:rsid w:val="0014613C"/>
    <w:rsid w:val="00146838"/>
    <w:rsid w:val="00154D87"/>
    <w:rsid w:val="001551BF"/>
    <w:rsid w:val="00171379"/>
    <w:rsid w:val="00175D81"/>
    <w:rsid w:val="001770D2"/>
    <w:rsid w:val="001804CC"/>
    <w:rsid w:val="00184497"/>
    <w:rsid w:val="001935F8"/>
    <w:rsid w:val="001A4570"/>
    <w:rsid w:val="001B668B"/>
    <w:rsid w:val="001B7999"/>
    <w:rsid w:val="001D6851"/>
    <w:rsid w:val="001D6F7A"/>
    <w:rsid w:val="001E0C73"/>
    <w:rsid w:val="001E0D7C"/>
    <w:rsid w:val="001E5963"/>
    <w:rsid w:val="001E6EEF"/>
    <w:rsid w:val="001F52A4"/>
    <w:rsid w:val="001F5B72"/>
    <w:rsid w:val="001F5E08"/>
    <w:rsid w:val="001F6040"/>
    <w:rsid w:val="001F7C3E"/>
    <w:rsid w:val="002038C8"/>
    <w:rsid w:val="00210AA6"/>
    <w:rsid w:val="002114B5"/>
    <w:rsid w:val="00213330"/>
    <w:rsid w:val="00217644"/>
    <w:rsid w:val="002220F5"/>
    <w:rsid w:val="00227D9C"/>
    <w:rsid w:val="002441AE"/>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3F38"/>
    <w:rsid w:val="002E534F"/>
    <w:rsid w:val="002E77E2"/>
    <w:rsid w:val="002E7964"/>
    <w:rsid w:val="002F3DD6"/>
    <w:rsid w:val="002F4C05"/>
    <w:rsid w:val="002F4EF4"/>
    <w:rsid w:val="002F5867"/>
    <w:rsid w:val="00310A99"/>
    <w:rsid w:val="00314D1D"/>
    <w:rsid w:val="00315BFD"/>
    <w:rsid w:val="00315FF7"/>
    <w:rsid w:val="00321B61"/>
    <w:rsid w:val="003240BD"/>
    <w:rsid w:val="00327A25"/>
    <w:rsid w:val="003343ED"/>
    <w:rsid w:val="00346A9C"/>
    <w:rsid w:val="0035093E"/>
    <w:rsid w:val="00351C0F"/>
    <w:rsid w:val="00357E9C"/>
    <w:rsid w:val="0038010D"/>
    <w:rsid w:val="00382C74"/>
    <w:rsid w:val="0038668D"/>
    <w:rsid w:val="00391422"/>
    <w:rsid w:val="00394561"/>
    <w:rsid w:val="00394E5B"/>
    <w:rsid w:val="003957E0"/>
    <w:rsid w:val="003A753F"/>
    <w:rsid w:val="003A75D7"/>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E02"/>
    <w:rsid w:val="004104C2"/>
    <w:rsid w:val="00410950"/>
    <w:rsid w:val="00414DE2"/>
    <w:rsid w:val="004155D5"/>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A7C47"/>
    <w:rsid w:val="004B3ABF"/>
    <w:rsid w:val="004B54E5"/>
    <w:rsid w:val="004B7789"/>
    <w:rsid w:val="004C14E4"/>
    <w:rsid w:val="004C5355"/>
    <w:rsid w:val="004D0365"/>
    <w:rsid w:val="004D3199"/>
    <w:rsid w:val="004D42F2"/>
    <w:rsid w:val="004E1B1F"/>
    <w:rsid w:val="004E29D0"/>
    <w:rsid w:val="004E56C4"/>
    <w:rsid w:val="004F4C4E"/>
    <w:rsid w:val="004F5350"/>
    <w:rsid w:val="00501D89"/>
    <w:rsid w:val="00502ACD"/>
    <w:rsid w:val="00503EEF"/>
    <w:rsid w:val="00506231"/>
    <w:rsid w:val="00506BFD"/>
    <w:rsid w:val="005113BF"/>
    <w:rsid w:val="00511ED6"/>
    <w:rsid w:val="0051700B"/>
    <w:rsid w:val="00520E7A"/>
    <w:rsid w:val="005460E6"/>
    <w:rsid w:val="00546C1C"/>
    <w:rsid w:val="00546FAA"/>
    <w:rsid w:val="00547AF7"/>
    <w:rsid w:val="0055041B"/>
    <w:rsid w:val="00562578"/>
    <w:rsid w:val="00564517"/>
    <w:rsid w:val="0056486A"/>
    <w:rsid w:val="00564D5C"/>
    <w:rsid w:val="0056633D"/>
    <w:rsid w:val="00572EBB"/>
    <w:rsid w:val="00575470"/>
    <w:rsid w:val="00577230"/>
    <w:rsid w:val="005803CB"/>
    <w:rsid w:val="00586901"/>
    <w:rsid w:val="00590DA7"/>
    <w:rsid w:val="0059391C"/>
    <w:rsid w:val="005A1DB7"/>
    <w:rsid w:val="005A6E38"/>
    <w:rsid w:val="005B2F3B"/>
    <w:rsid w:val="005B70C7"/>
    <w:rsid w:val="005C11E8"/>
    <w:rsid w:val="005C1C97"/>
    <w:rsid w:val="005C246C"/>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3EF9"/>
    <w:rsid w:val="00666393"/>
    <w:rsid w:val="00666FEB"/>
    <w:rsid w:val="0066751B"/>
    <w:rsid w:val="00673105"/>
    <w:rsid w:val="00674838"/>
    <w:rsid w:val="00675F59"/>
    <w:rsid w:val="0068120E"/>
    <w:rsid w:val="00681E19"/>
    <w:rsid w:val="0069006D"/>
    <w:rsid w:val="00691C1C"/>
    <w:rsid w:val="00695BA0"/>
    <w:rsid w:val="006A5244"/>
    <w:rsid w:val="006A7A1A"/>
    <w:rsid w:val="006C3A88"/>
    <w:rsid w:val="006C42DC"/>
    <w:rsid w:val="006D1A73"/>
    <w:rsid w:val="006D2937"/>
    <w:rsid w:val="006D4D8C"/>
    <w:rsid w:val="006D4E31"/>
    <w:rsid w:val="006E1828"/>
    <w:rsid w:val="006F11D3"/>
    <w:rsid w:val="006F4AD1"/>
    <w:rsid w:val="006F5010"/>
    <w:rsid w:val="006F5735"/>
    <w:rsid w:val="00700A54"/>
    <w:rsid w:val="00703FD0"/>
    <w:rsid w:val="0071081A"/>
    <w:rsid w:val="00716FC7"/>
    <w:rsid w:val="0072377B"/>
    <w:rsid w:val="007243ED"/>
    <w:rsid w:val="00731D8E"/>
    <w:rsid w:val="00733E8B"/>
    <w:rsid w:val="00734ADF"/>
    <w:rsid w:val="00736DA7"/>
    <w:rsid w:val="0075324E"/>
    <w:rsid w:val="0075420C"/>
    <w:rsid w:val="00754FD2"/>
    <w:rsid w:val="00765FA5"/>
    <w:rsid w:val="0077015C"/>
    <w:rsid w:val="00780F56"/>
    <w:rsid w:val="00784E3B"/>
    <w:rsid w:val="007925FC"/>
    <w:rsid w:val="007A4966"/>
    <w:rsid w:val="007B093E"/>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82690"/>
    <w:rsid w:val="0088412D"/>
    <w:rsid w:val="00884A85"/>
    <w:rsid w:val="00886D74"/>
    <w:rsid w:val="00890185"/>
    <w:rsid w:val="00890709"/>
    <w:rsid w:val="00893488"/>
    <w:rsid w:val="00893D82"/>
    <w:rsid w:val="00894D94"/>
    <w:rsid w:val="00897794"/>
    <w:rsid w:val="008A077D"/>
    <w:rsid w:val="008A110C"/>
    <w:rsid w:val="008A3DEB"/>
    <w:rsid w:val="008A5F99"/>
    <w:rsid w:val="008A6CB9"/>
    <w:rsid w:val="008C0DC1"/>
    <w:rsid w:val="008C1702"/>
    <w:rsid w:val="008C274B"/>
    <w:rsid w:val="008D1157"/>
    <w:rsid w:val="008D257D"/>
    <w:rsid w:val="008D2851"/>
    <w:rsid w:val="008D787D"/>
    <w:rsid w:val="008E1884"/>
    <w:rsid w:val="008E440E"/>
    <w:rsid w:val="008F6BA6"/>
    <w:rsid w:val="0090157C"/>
    <w:rsid w:val="00907E5C"/>
    <w:rsid w:val="00910DBE"/>
    <w:rsid w:val="00922EEE"/>
    <w:rsid w:val="00925FB8"/>
    <w:rsid w:val="00931989"/>
    <w:rsid w:val="0094339A"/>
    <w:rsid w:val="00943891"/>
    <w:rsid w:val="009538D2"/>
    <w:rsid w:val="00954341"/>
    <w:rsid w:val="00954860"/>
    <w:rsid w:val="00956ADA"/>
    <w:rsid w:val="0095745C"/>
    <w:rsid w:val="0096123D"/>
    <w:rsid w:val="009706ED"/>
    <w:rsid w:val="0097155D"/>
    <w:rsid w:val="00971E50"/>
    <w:rsid w:val="00972386"/>
    <w:rsid w:val="0097278B"/>
    <w:rsid w:val="009752D5"/>
    <w:rsid w:val="00976D88"/>
    <w:rsid w:val="009773EA"/>
    <w:rsid w:val="00977D0E"/>
    <w:rsid w:val="00981B3A"/>
    <w:rsid w:val="00982132"/>
    <w:rsid w:val="009832AD"/>
    <w:rsid w:val="0098354B"/>
    <w:rsid w:val="0099111B"/>
    <w:rsid w:val="00992BB5"/>
    <w:rsid w:val="00995EE3"/>
    <w:rsid w:val="009B5E59"/>
    <w:rsid w:val="009B607D"/>
    <w:rsid w:val="009B6143"/>
    <w:rsid w:val="009B74B4"/>
    <w:rsid w:val="009C5E2C"/>
    <w:rsid w:val="009C76A5"/>
    <w:rsid w:val="009C7812"/>
    <w:rsid w:val="009D3DB6"/>
    <w:rsid w:val="009D6CCC"/>
    <w:rsid w:val="009E0C3C"/>
    <w:rsid w:val="009E4099"/>
    <w:rsid w:val="009E58D2"/>
    <w:rsid w:val="009F0D53"/>
    <w:rsid w:val="009F34AB"/>
    <w:rsid w:val="009F527E"/>
    <w:rsid w:val="00A1191B"/>
    <w:rsid w:val="00A13386"/>
    <w:rsid w:val="00A16A7C"/>
    <w:rsid w:val="00A2090C"/>
    <w:rsid w:val="00A241EC"/>
    <w:rsid w:val="00A247F0"/>
    <w:rsid w:val="00A25880"/>
    <w:rsid w:val="00A25D1D"/>
    <w:rsid w:val="00A31D23"/>
    <w:rsid w:val="00A43047"/>
    <w:rsid w:val="00A45D50"/>
    <w:rsid w:val="00A5121D"/>
    <w:rsid w:val="00A527BD"/>
    <w:rsid w:val="00A55054"/>
    <w:rsid w:val="00A57128"/>
    <w:rsid w:val="00A57D0E"/>
    <w:rsid w:val="00A70AA5"/>
    <w:rsid w:val="00A77E87"/>
    <w:rsid w:val="00A81CEE"/>
    <w:rsid w:val="00A84930"/>
    <w:rsid w:val="00A907B5"/>
    <w:rsid w:val="00A97871"/>
    <w:rsid w:val="00A97F9D"/>
    <w:rsid w:val="00AA1D45"/>
    <w:rsid w:val="00AA3CAB"/>
    <w:rsid w:val="00AA4D59"/>
    <w:rsid w:val="00AA4FD9"/>
    <w:rsid w:val="00AB0846"/>
    <w:rsid w:val="00AD1292"/>
    <w:rsid w:val="00AD1FC3"/>
    <w:rsid w:val="00AD2325"/>
    <w:rsid w:val="00AE076C"/>
    <w:rsid w:val="00AF2206"/>
    <w:rsid w:val="00AF2BFF"/>
    <w:rsid w:val="00B00769"/>
    <w:rsid w:val="00B05AF8"/>
    <w:rsid w:val="00B064D8"/>
    <w:rsid w:val="00B0678A"/>
    <w:rsid w:val="00B10156"/>
    <w:rsid w:val="00B15B12"/>
    <w:rsid w:val="00B16A5B"/>
    <w:rsid w:val="00B16E35"/>
    <w:rsid w:val="00B20074"/>
    <w:rsid w:val="00B234D0"/>
    <w:rsid w:val="00B337B5"/>
    <w:rsid w:val="00B35C29"/>
    <w:rsid w:val="00B43205"/>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D1E84"/>
    <w:rsid w:val="00BD1F9E"/>
    <w:rsid w:val="00BE0ED4"/>
    <w:rsid w:val="00BE3CEE"/>
    <w:rsid w:val="00BE5F80"/>
    <w:rsid w:val="00BE6356"/>
    <w:rsid w:val="00BE6EA8"/>
    <w:rsid w:val="00BF0B47"/>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529"/>
    <w:rsid w:val="00C86CD7"/>
    <w:rsid w:val="00C949D9"/>
    <w:rsid w:val="00C95193"/>
    <w:rsid w:val="00C97B29"/>
    <w:rsid w:val="00CB3602"/>
    <w:rsid w:val="00CB3B1F"/>
    <w:rsid w:val="00CB46FC"/>
    <w:rsid w:val="00CB63DE"/>
    <w:rsid w:val="00CC3793"/>
    <w:rsid w:val="00CC6D67"/>
    <w:rsid w:val="00CC6EE8"/>
    <w:rsid w:val="00CD7180"/>
    <w:rsid w:val="00CD7A8D"/>
    <w:rsid w:val="00CF4619"/>
    <w:rsid w:val="00CF5220"/>
    <w:rsid w:val="00CF683A"/>
    <w:rsid w:val="00D00F43"/>
    <w:rsid w:val="00D022C3"/>
    <w:rsid w:val="00D10B9F"/>
    <w:rsid w:val="00D11476"/>
    <w:rsid w:val="00D117B5"/>
    <w:rsid w:val="00D13B70"/>
    <w:rsid w:val="00D14105"/>
    <w:rsid w:val="00D1456C"/>
    <w:rsid w:val="00D15261"/>
    <w:rsid w:val="00D17BE6"/>
    <w:rsid w:val="00D4329D"/>
    <w:rsid w:val="00D44329"/>
    <w:rsid w:val="00D456B1"/>
    <w:rsid w:val="00D50B23"/>
    <w:rsid w:val="00D5101F"/>
    <w:rsid w:val="00D512DC"/>
    <w:rsid w:val="00D52599"/>
    <w:rsid w:val="00D52993"/>
    <w:rsid w:val="00D60FAE"/>
    <w:rsid w:val="00D6305E"/>
    <w:rsid w:val="00D63A70"/>
    <w:rsid w:val="00D6604B"/>
    <w:rsid w:val="00D66100"/>
    <w:rsid w:val="00D73226"/>
    <w:rsid w:val="00D75EDD"/>
    <w:rsid w:val="00D804AF"/>
    <w:rsid w:val="00D8054F"/>
    <w:rsid w:val="00D82B47"/>
    <w:rsid w:val="00D82CD7"/>
    <w:rsid w:val="00D85ACD"/>
    <w:rsid w:val="00D90740"/>
    <w:rsid w:val="00D93BBF"/>
    <w:rsid w:val="00D94DA3"/>
    <w:rsid w:val="00D953BA"/>
    <w:rsid w:val="00D96A54"/>
    <w:rsid w:val="00DA45E5"/>
    <w:rsid w:val="00DB091E"/>
    <w:rsid w:val="00DB6DA9"/>
    <w:rsid w:val="00DC1B9F"/>
    <w:rsid w:val="00DC4FC8"/>
    <w:rsid w:val="00DD5FF3"/>
    <w:rsid w:val="00DE0078"/>
    <w:rsid w:val="00DE1300"/>
    <w:rsid w:val="00DE6C20"/>
    <w:rsid w:val="00DF4FD2"/>
    <w:rsid w:val="00DF61B6"/>
    <w:rsid w:val="00E028EF"/>
    <w:rsid w:val="00E11D1B"/>
    <w:rsid w:val="00E11D5F"/>
    <w:rsid w:val="00E23556"/>
    <w:rsid w:val="00E23EFF"/>
    <w:rsid w:val="00E274E3"/>
    <w:rsid w:val="00E337AE"/>
    <w:rsid w:val="00E35C20"/>
    <w:rsid w:val="00E45E09"/>
    <w:rsid w:val="00E46CE5"/>
    <w:rsid w:val="00E5794B"/>
    <w:rsid w:val="00E60459"/>
    <w:rsid w:val="00E607DC"/>
    <w:rsid w:val="00E60AC2"/>
    <w:rsid w:val="00E613C8"/>
    <w:rsid w:val="00E625B3"/>
    <w:rsid w:val="00E70C1E"/>
    <w:rsid w:val="00E76789"/>
    <w:rsid w:val="00E848C5"/>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077BA"/>
    <w:rsid w:val="00F11497"/>
    <w:rsid w:val="00F11C4D"/>
    <w:rsid w:val="00F12A31"/>
    <w:rsid w:val="00F13B37"/>
    <w:rsid w:val="00F16593"/>
    <w:rsid w:val="00F17655"/>
    <w:rsid w:val="00F2788D"/>
    <w:rsid w:val="00F3259D"/>
    <w:rsid w:val="00F34F83"/>
    <w:rsid w:val="00F35BD7"/>
    <w:rsid w:val="00F404B0"/>
    <w:rsid w:val="00F453F5"/>
    <w:rsid w:val="00F45F42"/>
    <w:rsid w:val="00F46FC9"/>
    <w:rsid w:val="00F610E7"/>
    <w:rsid w:val="00F6129D"/>
    <w:rsid w:val="00F621CD"/>
    <w:rsid w:val="00F63392"/>
    <w:rsid w:val="00F77F32"/>
    <w:rsid w:val="00F86C25"/>
    <w:rsid w:val="00F949DC"/>
    <w:rsid w:val="00F95F17"/>
    <w:rsid w:val="00FB109D"/>
    <w:rsid w:val="00FB41A6"/>
    <w:rsid w:val="00FB57EF"/>
    <w:rsid w:val="00FB5AAA"/>
    <w:rsid w:val="00FB6A43"/>
    <w:rsid w:val="00FC6C7F"/>
    <w:rsid w:val="00FC7DAC"/>
    <w:rsid w:val="00FD040B"/>
    <w:rsid w:val="00FD1B3C"/>
    <w:rsid w:val="00FD3933"/>
    <w:rsid w:val="00FD7CFF"/>
    <w:rsid w:val="00FE4B87"/>
    <w:rsid w:val="00FE53B6"/>
    <w:rsid w:val="00FE5569"/>
    <w:rsid w:val="00FE5714"/>
    <w:rsid w:val="00FE5C12"/>
    <w:rsid w:val="00FE608F"/>
    <w:rsid w:val="00FE659B"/>
    <w:rsid w:val="00FE6646"/>
    <w:rsid w:val="00FE6DFD"/>
    <w:rsid w:val="00FF0A80"/>
    <w:rsid w:val="13938DA0"/>
    <w:rsid w:val="184DD666"/>
    <w:rsid w:val="1E2E32D9"/>
    <w:rsid w:val="20E20CCD"/>
    <w:rsid w:val="241F1A22"/>
    <w:rsid w:val="32B05F46"/>
    <w:rsid w:val="348C9DA7"/>
    <w:rsid w:val="36F72004"/>
    <w:rsid w:val="3CAD6F35"/>
    <w:rsid w:val="3FF16CE8"/>
    <w:rsid w:val="45D034C9"/>
    <w:rsid w:val="4CDDC88E"/>
    <w:rsid w:val="4D7636F6"/>
    <w:rsid w:val="58E0E03C"/>
    <w:rsid w:val="5EBCF017"/>
    <w:rsid w:val="65711A48"/>
    <w:rsid w:val="678C456C"/>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6827F"/>
  <w14:defaultImageDpi w14:val="330"/>
  <w15:docId w15:val="{07CA7AD3-A911-4721-A9F3-0AFEFAFC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29"/>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hAnsi="Ecofont_Spranq_eco_Sans" w:cs="Tahoma"/>
      <w:sz w:val="24"/>
      <w:szCs w:val="24"/>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rPr>
      <w:sz w:val="16"/>
      <w:szCs w:val="16"/>
    </w:rPr>
  </w:style>
  <w:style w:type="character" w:styleId="Hyperlink">
    <w:name w:val="Hyperlink"/>
    <w:uiPriority w:val="99"/>
    <w:unhideWhenUsed/>
    <w:rPr>
      <w:color w:val="0000FF"/>
      <w:u w:val="single"/>
    </w:rPr>
  </w:style>
  <w:style w:type="paragraph" w:styleId="Corpodetexto">
    <w:name w:val="Body Text"/>
    <w:basedOn w:val="Normal"/>
    <w:link w:val="CorpodetextoChar"/>
    <w:uiPriority w:val="99"/>
    <w:unhideWhenUsed/>
    <w:qFormat/>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nhideWhenUsed/>
    <w:rPr>
      <w:sz w:val="20"/>
      <w:szCs w:val="20"/>
    </w:rPr>
  </w:style>
  <w:style w:type="paragraph" w:styleId="Cabealho">
    <w:name w:val="header"/>
    <w:basedOn w:val="Normal"/>
    <w:link w:val="CabealhoChar"/>
    <w:unhideWhenUsed/>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semiHidden/>
    <w:unhideWhenUsed/>
    <w:rPr>
      <w:rFonts w:ascii="Segoe UI" w:hAnsi="Segoe UI" w:cs="Segoe UI"/>
      <w:sz w:val="18"/>
      <w:szCs w:val="18"/>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rPr>
      <w:sz w:val="24"/>
      <w:szCs w:val="24"/>
    </w:rPr>
  </w:style>
  <w:style w:type="paragraph" w:styleId="PargrafodaLista">
    <w:name w:val="List Paragraph"/>
    <w:basedOn w:val="Normal"/>
    <w:link w:val="PargrafodaListaChar"/>
    <w:uiPriority w:val="34"/>
    <w:qFormat/>
    <w:pPr>
      <w:ind w:left="720"/>
      <w:contextualSpacing/>
    </w:pPr>
  </w:style>
  <w:style w:type="character" w:customStyle="1" w:styleId="CabealhoChar">
    <w:name w:val="Cabeçalho Char"/>
    <w:basedOn w:val="Fontepargpadro"/>
    <w:link w:val="Cabealho"/>
    <w:uiPriority w:val="99"/>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rPr>
      <w:i/>
      <w:iCs/>
      <w:color w:val="000000" w:themeColor="text1"/>
    </w:rPr>
  </w:style>
  <w:style w:type="character" w:customStyle="1" w:styleId="citao2Char">
    <w:name w:val="citação 2 Char"/>
    <w:basedOn w:val="CitaoChar"/>
    <w:link w:val="citao2"/>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semiHidden/>
    <w:rPr>
      <w:rFonts w:ascii="Ecofont_Spranq_eco_Sans" w:hAnsi="Ecofont_Spranq_eco_Sans" w:cs="Tahoma"/>
      <w:b/>
      <w:bCs/>
    </w:rPr>
  </w:style>
  <w:style w:type="character" w:customStyle="1" w:styleId="TextodebaloChar">
    <w:name w:val="Texto de balão Char"/>
    <w:basedOn w:val="Fontepargpadro"/>
    <w:link w:val="Textodebalo"/>
    <w:semiHidden/>
    <w:qFormat/>
    <w:rPr>
      <w:rFonts w:ascii="Segoe UI" w:hAnsi="Segoe UI" w:cs="Segoe UI"/>
      <w:sz w:val="18"/>
      <w:szCs w:val="18"/>
    </w:rPr>
  </w:style>
  <w:style w:type="paragraph" w:customStyle="1" w:styleId="Reviso1">
    <w:name w:val="Revisão1"/>
    <w:hidden/>
    <w:uiPriority w:val="99"/>
    <w:semiHidden/>
    <w:rPr>
      <w:rFonts w:ascii="Ecofont_Spranq_eco_Sans" w:hAnsi="Ecofont_Spranq_eco_Sans" w:cs="Tahoma"/>
      <w:sz w:val="24"/>
      <w:szCs w:val="24"/>
    </w:rPr>
  </w:style>
  <w:style w:type="character" w:customStyle="1" w:styleId="Nivel01Char">
    <w:name w:val="Nivel 01 Char"/>
    <w:basedOn w:val="Fontepargpadro"/>
    <w:link w:val="Nivel01"/>
    <w:rPr>
      <w:rFonts w:ascii="Arial" w:eastAsiaTheme="majorEastAsia" w:hAnsi="Arial" w:cs="Arial"/>
      <w:b/>
      <w:bCs/>
      <w:lang w:eastAsia="en-US"/>
    </w:rPr>
  </w:style>
  <w:style w:type="paragraph" w:customStyle="1" w:styleId="Nivel2">
    <w:name w:val="Nivel 2"/>
    <w:basedOn w:val="Normal"/>
    <w:link w:val="Nivel2Char"/>
    <w:qFormat/>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Pr>
      <w:rFonts w:ascii="Arial" w:hAnsi="Arial" w:cs="Arial"/>
    </w:rPr>
  </w:style>
  <w:style w:type="paragraph" w:customStyle="1" w:styleId="Nvel2-Red">
    <w:name w:val="Nível 2 -Red"/>
    <w:basedOn w:val="Nivel2"/>
    <w:link w:val="Nvel2-RedChar"/>
    <w:qFormat/>
    <w:rPr>
      <w:i/>
      <w:iCs/>
      <w:color w:val="FF0000"/>
    </w:rPr>
  </w:style>
  <w:style w:type="character" w:customStyle="1" w:styleId="Nvel2-RedChar">
    <w:name w:val="Nível 2 -Red Char"/>
    <w:basedOn w:val="Nivel2Char"/>
    <w:link w:val="Nvel2-Red"/>
    <w:qFormat/>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qFormat/>
    <w:rPr>
      <w:rFonts w:ascii="Arial" w:eastAsiaTheme="minorHAnsi" w:hAnsi="Arial" w:cs="Arial"/>
      <w:b/>
      <w:bCs/>
      <w:i/>
      <w:iCs/>
      <w:color w:val="FF0000"/>
      <w:szCs w:val="24"/>
      <w:u w:val="single"/>
    </w:rPr>
  </w:style>
  <w:style w:type="paragraph" w:customStyle="1" w:styleId="Nvel3-R">
    <w:name w:val="Nível 3-R"/>
    <w:basedOn w:val="Normal"/>
    <w:link w:val="Nvel3-RChar"/>
    <w:qFormat/>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Pr>
      <w:rFonts w:ascii="Arial" w:eastAsiaTheme="minorEastAsia" w:hAnsi="Arial" w:cs="Arial"/>
      <w:i/>
      <w:iCs/>
      <w:color w:val="FF000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numPr>
        <w:ilvl w:val="3"/>
      </w:numPr>
      <w:ind w:left="567" w:firstLine="0"/>
    </w:pPr>
  </w:style>
  <w:style w:type="character" w:customStyle="1" w:styleId="Nvel3Char">
    <w:name w:val="Nível 3 Char"/>
    <w:basedOn w:val="Nvel3-RChar"/>
    <w:link w:val="Nvel3"/>
    <w:rPr>
      <w:rFonts w:ascii="Arial" w:eastAsiaTheme="minorEastAsia" w:hAnsi="Arial" w:cs="Arial"/>
      <w:i w:val="0"/>
      <w:iCs w:val="0"/>
      <w:color w:val="FF0000"/>
    </w:rPr>
  </w:style>
  <w:style w:type="paragraph" w:customStyle="1" w:styleId="SubTitNN">
    <w:name w:val="SubTitNN"/>
    <w:basedOn w:val="Normal"/>
    <w:link w:val="SubTitNNChar"/>
    <w:qFormat/>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qFormat/>
    <w:rPr>
      <w:rFonts w:ascii="Arial" w:eastAsiaTheme="minorEastAsia" w:hAnsi="Arial" w:cs="Arial"/>
      <w:i w:val="0"/>
      <w:iCs w:val="0"/>
      <w:color w:val="FF0000"/>
    </w:rPr>
  </w:style>
  <w:style w:type="character" w:customStyle="1" w:styleId="SubTitNNChar">
    <w:name w:val="SubTitNN Char"/>
    <w:basedOn w:val="Fontepargpadro"/>
    <w:link w:val="SubTitNN"/>
    <w:qFormat/>
    <w:rPr>
      <w:rFonts w:ascii="Arial" w:hAnsi="Arial" w:cs="Arial"/>
      <w:b/>
      <w:bCs/>
      <w:iCs/>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PargrafodaListaChar">
    <w:name w:val="Parágrafo da Lista Char"/>
    <w:basedOn w:val="Fontepargpadro"/>
    <w:link w:val="PargrafodaLista"/>
    <w:autoRedefine/>
    <w:uiPriority w:val="1"/>
    <w:qFormat/>
    <w:rsid w:val="00663EF9"/>
    <w:rPr>
      <w:rFonts w:ascii="Ecofont_Spranq_eco_Sans" w:hAnsi="Ecofont_Spranq_eco_Sans"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www.coren-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38</Pages>
  <Words>5036</Words>
  <Characters>27196</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elemarcia.rezer</dc:creator>
  <cp:lastModifiedBy>Lelê Espiga</cp:lastModifiedBy>
  <cp:revision>29</cp:revision>
  <dcterms:created xsi:type="dcterms:W3CDTF">2025-03-21T11:23:00Z</dcterms:created>
  <dcterms:modified xsi:type="dcterms:W3CDTF">2026-03-06T10:45:00Z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5FBBAD78BFCC4653A8CB26D29AF3CBC1_13</vt:lpwstr>
  </property>
  <property fmtid="{D5CDD505-2E9C-101B-9397-08002B2CF9AE}" pid="4" name="GrammarlyDocumentId">
    <vt:lpwstr>037337e0-9bdd-4450-ab80-3d357a04d8fd</vt:lpwstr>
  </property>
</Properties>
</file>